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4FF93" w14:textId="77777777" w:rsidR="0086416D" w:rsidRPr="0082786D" w:rsidRDefault="0086416D" w:rsidP="0002070C"/>
    <w:p w14:paraId="2150AF59" w14:textId="16CCAA71" w:rsidR="004457E8" w:rsidRPr="00F2630C" w:rsidRDefault="004457E8" w:rsidP="004457E8">
      <w:pPr>
        <w:pStyle w:val="SSubjectBlock"/>
      </w:pPr>
      <w:r w:rsidRPr="00F2630C">
        <w:rPr>
          <w:color w:val="2B579A"/>
          <w:shd w:val="clear" w:color="auto" w:fill="E6E6E6"/>
          <w:lang w:val="fr-FR" w:eastAsia="fr-FR"/>
        </w:rPr>
        <mc:AlternateContent>
          <mc:Choice Requires="wps">
            <w:drawing>
              <wp:anchor distT="0" distB="0" distL="114300" distR="114300" simplePos="0" relativeHeight="251658244" behindDoc="0" locked="1" layoutInCell="1" allowOverlap="0" wp14:anchorId="52C6F116" wp14:editId="351BB621">
                <wp:simplePos x="0" y="0"/>
                <wp:positionH relativeFrom="column">
                  <wp:posOffset>-1122</wp:posOffset>
                </wp:positionH>
                <wp:positionV relativeFrom="page">
                  <wp:posOffset>1691640</wp:posOffset>
                </wp:positionV>
                <wp:extent cx="429768" cy="64008"/>
                <wp:effectExtent l="0" t="0" r="8890" b="0"/>
                <wp:wrapNone/>
                <wp:docPr id="14"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9768" cy="64008"/>
                        </a:xfrm>
                        <a:custGeom>
                          <a:avLst/>
                          <a:gdLst>
                            <a:gd name="T0" fmla="*/ 329 w 354"/>
                            <a:gd name="T1" fmla="*/ 39 h 39"/>
                            <a:gd name="T2" fmla="*/ 0 w 354"/>
                            <a:gd name="T3" fmla="*/ 39 h 39"/>
                            <a:gd name="T4" fmla="*/ 27 w 354"/>
                            <a:gd name="T5" fmla="*/ 0 h 39"/>
                            <a:gd name="T6" fmla="*/ 354 w 354"/>
                            <a:gd name="T7" fmla="*/ 0 h 39"/>
                            <a:gd name="T8" fmla="*/ 329 w 354"/>
                            <a:gd name="T9" fmla="*/ 39 h 39"/>
                          </a:gdLst>
                          <a:ahLst/>
                          <a:cxnLst>
                            <a:cxn ang="0">
                              <a:pos x="T0" y="T1"/>
                            </a:cxn>
                            <a:cxn ang="0">
                              <a:pos x="T2" y="T3"/>
                            </a:cxn>
                            <a:cxn ang="0">
                              <a:pos x="T4" y="T5"/>
                            </a:cxn>
                            <a:cxn ang="0">
                              <a:pos x="T6" y="T7"/>
                            </a:cxn>
                            <a:cxn ang="0">
                              <a:pos x="T8" y="T9"/>
                            </a:cxn>
                          </a:cxnLst>
                          <a:rect l="0" t="0" r="r" b="b"/>
                          <a:pathLst>
                            <a:path w="354" h="39">
                              <a:moveTo>
                                <a:pt x="329" y="39"/>
                              </a:moveTo>
                              <a:lnTo>
                                <a:pt x="0" y="39"/>
                              </a:lnTo>
                              <a:lnTo>
                                <a:pt x="27" y="0"/>
                              </a:lnTo>
                              <a:lnTo>
                                <a:pt x="354" y="0"/>
                              </a:lnTo>
                              <a:lnTo>
                                <a:pt x="329" y="39"/>
                              </a:lnTo>
                              <a:close/>
                            </a:path>
                          </a:pathLst>
                        </a:cu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DB65298" id="Freeform: Shape 12" o:spid="_x0000_s1026" style="position:absolute;margin-left:-.1pt;margin-top:133.2pt;width:33.85pt;height: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3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" o:allowoverlap="f" path="m329,39l,39,27,,354,,329,39xe" fillcolor="#243782 [3204]" stroked="f">
                <v:path arrowok="t" o:connecttype="custom" o:connectlocs="399417,64008;0,64008;32779,0;429768,0;399417,64008" o:connectangles="0,0,0,0,0"/>
                <w10:wrap anchory="page"/>
                <w10:anchorlock/>
              </v:shape>
            </w:pict>
          </mc:Fallback>
        </mc:AlternateContent>
      </w:r>
      <w:r w:rsidR="00444E41" w:rsidRPr="00F2630C">
        <w:t>Stellantis Appoints Pablo Di Si Chief Operating Officer, North America and American Brands</w:t>
      </w:r>
    </w:p>
    <w:p w14:paraId="2F63AE45" w14:textId="2B54D2EA" w:rsidR="004457E8" w:rsidRPr="003E727D" w:rsidRDefault="004457E8" w:rsidP="004457E8">
      <w:pPr>
        <w:pStyle w:val="SSubjectBlock"/>
      </w:pPr>
    </w:p>
    <w:p w14:paraId="1E21503E" w14:textId="22C2407F" w:rsidR="004457E8" w:rsidRDefault="00444E41" w:rsidP="004457E8">
      <w:pPr>
        <w:pStyle w:val="SBullet"/>
        <w:ind w:left="720" w:hanging="360"/>
      </w:pPr>
      <w:r w:rsidRPr="00444E41">
        <w:t>Di Si joins the Stellantis Leadership Team (SLT), reporting directly to CEO Antonio Filosa</w:t>
      </w:r>
    </w:p>
    <w:p w14:paraId="7F101B12" w14:textId="4775D4CF" w:rsidR="004457E8" w:rsidRPr="001E6C1E" w:rsidRDefault="00444E41" w:rsidP="004457E8">
      <w:pPr>
        <w:pStyle w:val="SBullet"/>
        <w:ind w:left="720" w:hanging="360"/>
      </w:pPr>
      <w:r w:rsidRPr="00444E41">
        <w:t>Jon Nelson is appointed North America Chief Financial Officer, and Alexandre Sorel is appointed Stellantis Financial Services CEO</w:t>
      </w:r>
    </w:p>
    <w:p w14:paraId="27EB811B" w14:textId="302F127F" w:rsidR="004457E8" w:rsidRDefault="00444E41" w:rsidP="004457E8">
      <w:pPr>
        <w:pStyle w:val="SBullet"/>
        <w:ind w:left="720" w:hanging="360"/>
        <w:rPr>
          <w:rFonts w:ascii="Encode Sans ExpandedSemiBold" w:eastAsia="Encode Sans ExpandedLight" w:hAnsi="Encode Sans ExpandedSemiBold"/>
        </w:rPr>
      </w:pPr>
      <w:r w:rsidRPr="00444E41">
        <w:t xml:space="preserve">Gustavo </w:t>
      </w:r>
      <w:proofErr w:type="spellStart"/>
      <w:r w:rsidRPr="00444E41">
        <w:t>Soloaga</w:t>
      </w:r>
      <w:proofErr w:type="spellEnd"/>
      <w:r w:rsidRPr="00444E41">
        <w:t xml:space="preserve"> is appointed Chief Performance Officer, leading the Value Creation Program (VCP) globally, reporting to CFO Joao Laranjo</w:t>
      </w:r>
    </w:p>
    <w:p w14:paraId="45C18DD6" w14:textId="0E12376E" w:rsidR="00444E41" w:rsidRPr="00444E41" w:rsidRDefault="00444E41" w:rsidP="0023042B">
      <w:pPr>
        <w:pStyle w:val="SDatePlace"/>
        <w:jc w:val="both"/>
      </w:pPr>
      <w:r w:rsidRPr="0023042B">
        <w:t>AMSTERDAM</w:t>
      </w:r>
      <w:r w:rsidR="004457E8" w:rsidRPr="0023042B">
        <w:t xml:space="preserve">, </w:t>
      </w:r>
      <w:r w:rsidRPr="0023042B">
        <w:t>November 4, 2026</w:t>
      </w:r>
      <w:r w:rsidR="004457E8" w:rsidRPr="0023042B">
        <w:t xml:space="preserve"> –</w:t>
      </w:r>
      <w:r>
        <w:t xml:space="preserve"> </w:t>
      </w:r>
      <w:r w:rsidRPr="00444E41">
        <w:t>Stellantis today announced the appointment of Pablo Di Si as Chief Operating Officer, North America and American Brands, effective immediately. He will join the Stellantis Leadership Team (SLT) and report to Antonio Filosa, Stellantis CEO. </w:t>
      </w:r>
    </w:p>
    <w:p w14:paraId="2D6B30A5" w14:textId="77777777" w:rsidR="00444E41" w:rsidRPr="00444E41" w:rsidRDefault="00444E41" w:rsidP="00444E41">
      <w:pPr>
        <w:pStyle w:val="SDatePlace"/>
        <w:jc w:val="both"/>
      </w:pPr>
      <w:r w:rsidRPr="00444E41">
        <w:t>Di Si assumes leadership of North America and the American Brands from Filosa, who has continued to oversee the region alongside his role as Stellantis CEO. During this time, the North America team has improved manufacturing efficiency and quality, brought greater discipline to inventory, restored customer choice, and rebuilt market momentum. </w:t>
      </w:r>
    </w:p>
    <w:p w14:paraId="043604FC" w14:textId="74FF52B4" w:rsidR="00444E41" w:rsidRPr="00444E41" w:rsidRDefault="002655B3" w:rsidP="00444E41">
      <w:pPr>
        <w:pStyle w:val="SDatePlace"/>
        <w:jc w:val="both"/>
      </w:pPr>
      <w:r>
        <w:t>“</w:t>
      </w:r>
      <w:r w:rsidR="00444E41" w:rsidRPr="00444E41">
        <w:t>North America is critical to Stellantis</w:t>
      </w:r>
      <w:r w:rsidR="006119ED">
        <w:t>’</w:t>
      </w:r>
      <w:r w:rsidR="00444E41" w:rsidRPr="00444E41">
        <w:t xml:space="preserve"> success and the delivery of our FaSTL</w:t>
      </w:r>
      <w:r w:rsidR="00444E41">
        <w:t>A</w:t>
      </w:r>
      <w:r w:rsidR="00444E41" w:rsidRPr="00444E41">
        <w:t>ne 2030 strategy,</w:t>
      </w:r>
      <w:r>
        <w:t>”</w:t>
      </w:r>
      <w:r w:rsidR="00444E41" w:rsidRPr="00444E41">
        <w:t xml:space="preserve"> said Filosa. </w:t>
      </w:r>
      <w:r>
        <w:t>“</w:t>
      </w:r>
      <w:r w:rsidR="00444E41" w:rsidRPr="00444E41">
        <w:t>We</w:t>
      </w:r>
      <w:r w:rsidR="006119ED">
        <w:t>’</w:t>
      </w:r>
      <w:r w:rsidR="00444E41" w:rsidRPr="00444E41">
        <w:t>ve made important progress, and there is significant opportunity ahead. Pablo is a proven leader who deeply understands the North America market, our business and the importance of disciplined execution. I have great confidence in what he and the North America team will accomplish together.</w:t>
      </w:r>
      <w:r>
        <w:t>”</w:t>
      </w:r>
      <w:r w:rsidR="00444E41" w:rsidRPr="00444E41">
        <w:t> </w:t>
      </w:r>
    </w:p>
    <w:p w14:paraId="2769DF43" w14:textId="11B5697F" w:rsidR="00444E41" w:rsidRPr="00444E41" w:rsidRDefault="00444E41" w:rsidP="00BF7853">
      <w:pPr>
        <w:pStyle w:val="SDatePlace"/>
        <w:jc w:val="both"/>
      </w:pPr>
      <w:r w:rsidRPr="00444E41">
        <w:lastRenderedPageBreak/>
        <w:t>Di</w:t>
      </w:r>
      <w:r w:rsidR="00373623">
        <w:t xml:space="preserve"> </w:t>
      </w:r>
      <w:r w:rsidRPr="00444E41">
        <w:t>Si brings more than 25 years of experience across finance, business development, strategy and operations. He has led Volkswagen</w:t>
      </w:r>
      <w:r w:rsidR="006119ED">
        <w:t>’</w:t>
      </w:r>
      <w:r w:rsidRPr="00444E41">
        <w:t>s businesses in North America and South America and previously held various leadership positions at Fiat Chrysler Automobiles (FCA). Most recently, he served as Stellantis Chief Performance Officer, working closely with teams around the world to accelerate performance and competitiveness through the ramp up of the Company</w:t>
      </w:r>
      <w:r w:rsidR="006119ED">
        <w:t>’</w:t>
      </w:r>
      <w:r w:rsidRPr="00444E41">
        <w:t>s Value Creation Program.  </w:t>
      </w:r>
    </w:p>
    <w:p w14:paraId="23A6CB28" w14:textId="0A3F5B9C" w:rsidR="00444E41" w:rsidRPr="00444E41" w:rsidRDefault="002655B3" w:rsidP="00444E41">
      <w:pPr>
        <w:pStyle w:val="SDatePlace"/>
        <w:jc w:val="both"/>
      </w:pPr>
      <w:r>
        <w:t>“</w:t>
      </w:r>
      <w:r w:rsidR="00444E41" w:rsidRPr="00444E41">
        <w:t>I</w:t>
      </w:r>
      <w:r w:rsidR="006119ED">
        <w:t>’</w:t>
      </w:r>
      <w:r w:rsidR="00444E41" w:rsidRPr="00444E41">
        <w:t>m honored and energized to lead a team that has already done so much to turn around this critical business for our Company,</w:t>
      </w:r>
      <w:r>
        <w:t>”</w:t>
      </w:r>
      <w:r w:rsidR="00444E41" w:rsidRPr="00444E41">
        <w:t xml:space="preserve"> said Di Si. </w:t>
      </w:r>
      <w:r>
        <w:t>“</w:t>
      </w:r>
      <w:r w:rsidR="00444E41" w:rsidRPr="00444E41">
        <w:t>We will build from a solid foundation, based on strong execution and relentless focus on our customers across the United States, Canada and Mexico. I look forward to working closely with our employees, dealers, suppliers, unions, and business partners to accelerate our momentum and grow our North American business.</w:t>
      </w:r>
      <w:r>
        <w:t>”</w:t>
      </w:r>
      <w:r w:rsidR="00444E41" w:rsidRPr="00444E41">
        <w:t> </w:t>
      </w:r>
    </w:p>
    <w:p w14:paraId="50CC91C0" w14:textId="77777777" w:rsidR="00444E41" w:rsidRPr="00444E41" w:rsidRDefault="00444E41" w:rsidP="00444E41">
      <w:pPr>
        <w:pStyle w:val="SDatePlace"/>
        <w:jc w:val="both"/>
      </w:pPr>
      <w:r w:rsidRPr="00444E41">
        <w:rPr>
          <w:b/>
          <w:bCs/>
        </w:rPr>
        <w:t>Additional leadership changes</w:t>
      </w:r>
      <w:r w:rsidRPr="00444E41">
        <w:t> </w:t>
      </w:r>
    </w:p>
    <w:p w14:paraId="530052E2" w14:textId="0E9937F6" w:rsidR="00444E41" w:rsidRPr="00444E41" w:rsidRDefault="00444E41" w:rsidP="00444E41">
      <w:pPr>
        <w:pStyle w:val="SDatePlace"/>
        <w:numPr>
          <w:ilvl w:val="0"/>
          <w:numId w:val="14"/>
        </w:numPr>
        <w:jc w:val="both"/>
      </w:pPr>
      <w:r w:rsidRPr="00444E41">
        <w:rPr>
          <w:b/>
          <w:bCs/>
        </w:rPr>
        <w:t>Jon Nelson</w:t>
      </w:r>
      <w:r w:rsidRPr="00444E41">
        <w:t xml:space="preserve"> is appointed North America Chief Financial Officer, reporting to Di Si. He replaces Joao Laranjo, who held this responsibility in addition to his role as Stellantis CFO. </w:t>
      </w:r>
      <w:r w:rsidR="005C021B">
        <w:rPr>
          <w:rFonts w:ascii="Encode Sans ExpandedLight" w:eastAsia="Aptos" w:hAnsi="Encode Sans ExpandedLight" w:cs="Aptos"/>
          <w:color w:val="272B35" w:themeColor="text1"/>
        </w:rPr>
        <w:t>Nelson</w:t>
      </w:r>
      <w:r w:rsidR="00406975" w:rsidRPr="008B409C">
        <w:rPr>
          <w:rFonts w:ascii="Encode Sans ExpandedLight" w:eastAsia="Aptos" w:hAnsi="Encode Sans ExpandedLight" w:cs="Aptos"/>
          <w:color w:val="272B35" w:themeColor="text1"/>
        </w:rPr>
        <w:t xml:space="preserve"> brings extensive experience in automotive finance, accounting, capital allocation and financial advisory, with a career spanning senior leadership roles at Stellantis, FCA and PwC</w:t>
      </w:r>
      <w:r w:rsidR="004D065D">
        <w:rPr>
          <w:rFonts w:ascii="Encode Sans ExpandedLight" w:eastAsia="Aptos" w:hAnsi="Encode Sans ExpandedLight" w:cs="Aptos"/>
          <w:color w:val="272B35" w:themeColor="text1"/>
        </w:rPr>
        <w:t>.</w:t>
      </w:r>
    </w:p>
    <w:p w14:paraId="4E7883AA" w14:textId="77777777" w:rsidR="00444E41" w:rsidRPr="00444E41" w:rsidRDefault="00444E41" w:rsidP="00444E41">
      <w:pPr>
        <w:pStyle w:val="SDatePlace"/>
        <w:numPr>
          <w:ilvl w:val="0"/>
          <w:numId w:val="15"/>
        </w:numPr>
        <w:jc w:val="both"/>
      </w:pPr>
      <w:r w:rsidRPr="00444E41">
        <w:rPr>
          <w:b/>
          <w:bCs/>
        </w:rPr>
        <w:t xml:space="preserve">Gustavo </w:t>
      </w:r>
      <w:proofErr w:type="spellStart"/>
      <w:r w:rsidRPr="00444E41">
        <w:rPr>
          <w:b/>
          <w:bCs/>
        </w:rPr>
        <w:t>Soloaga</w:t>
      </w:r>
      <w:proofErr w:type="spellEnd"/>
      <w:r w:rsidRPr="00444E41">
        <w:t xml:space="preserve"> is appointed Chief Performance Officer, effective immediately, reporting to Laranjo. </w:t>
      </w:r>
      <w:proofErr w:type="spellStart"/>
      <w:r w:rsidRPr="00444E41">
        <w:t>Soloaga</w:t>
      </w:r>
      <w:proofErr w:type="spellEnd"/>
      <w:r w:rsidRPr="00444E41">
        <w:t xml:space="preserve"> brings more than 30 years of senior finance leadership experience, having led strategic initiatives and operations across Europe, Latin America, and the Middle East &amp; Africa at Groupe PSA and Stellantis. </w:t>
      </w:r>
    </w:p>
    <w:p w14:paraId="005FE941" w14:textId="32770734" w:rsidR="00444E41" w:rsidRPr="00444E41" w:rsidRDefault="00444E41" w:rsidP="00444E41">
      <w:pPr>
        <w:pStyle w:val="SDatePlace"/>
        <w:numPr>
          <w:ilvl w:val="0"/>
          <w:numId w:val="16"/>
        </w:numPr>
        <w:jc w:val="both"/>
      </w:pPr>
      <w:r w:rsidRPr="00444E41">
        <w:rPr>
          <w:b/>
          <w:bCs/>
        </w:rPr>
        <w:t>Alexandre Sorel</w:t>
      </w:r>
      <w:r w:rsidRPr="00444E41">
        <w:t xml:space="preserve"> will succeed Nelson as CEO of Stellantis Financial Services, reporting to Laranjo, while keeping his responsibilities as head of Financial Services for Europe.</w:t>
      </w:r>
      <w:r w:rsidR="003852AF">
        <w:t xml:space="preserve"> </w:t>
      </w:r>
      <w:r w:rsidR="003852AF" w:rsidRPr="00603659">
        <w:t>Sorel has more than 30 years of automotive finance and financial services experience, including senior roles at Groupe PSA and CEO of Opel Vauxhall Finance.</w:t>
      </w:r>
    </w:p>
    <w:p w14:paraId="42559057" w14:textId="77777777" w:rsidR="00444E41" w:rsidRDefault="00444E41" w:rsidP="001F06E1">
      <w:pPr>
        <w:jc w:val="center"/>
      </w:pPr>
    </w:p>
    <w:p w14:paraId="0E5E8605" w14:textId="4FC13686" w:rsidR="001F06E1" w:rsidRPr="00B12370" w:rsidRDefault="001F06E1" w:rsidP="001F06E1">
      <w:pPr>
        <w:jc w:val="center"/>
      </w:pPr>
      <w:r>
        <w:t># # #</w:t>
      </w:r>
    </w:p>
    <w:p w14:paraId="60D16E08" w14:textId="22BBB19B" w:rsidR="00A14F62" w:rsidRPr="0023042B" w:rsidRDefault="005708BD" w:rsidP="00C970C9">
      <w:pPr>
        <w:pStyle w:val="SSubtitle"/>
        <w:rPr>
          <w:i w:val="0"/>
          <w:iCs/>
          <w:lang w:val="en-US"/>
        </w:rPr>
      </w:pPr>
      <w:r w:rsidRPr="0023042B">
        <w:rPr>
          <w:i w:val="0"/>
          <w:iCs/>
          <w:lang w:val="en-US"/>
        </w:rPr>
        <w:t>About Stellantis</w:t>
      </w:r>
    </w:p>
    <w:p w14:paraId="5D772330" w14:textId="195E3BE9" w:rsidR="00C970C9" w:rsidRPr="00A14F62" w:rsidRDefault="00892253" w:rsidP="00C970C9">
      <w:pPr>
        <w:pStyle w:val="STextitalic"/>
      </w:pPr>
      <w:r w:rsidRPr="00444E41">
        <w:rPr>
          <w:lang w:val="en-US"/>
        </w:rPr>
        <w:lastRenderedPageBreak/>
        <w:t>Stellantis (NYSE: STLA / Euronext Milan: STLAM / Euronext Paris: STLAP) is a leading global automaker, dedicated to giving its customers the freedom to choose the way they move, embracing the latest technologies and creating value for all its stakeholders. Its unique portfolio of iconic and innovative brands includes Abarth, Alfa Romeo, Chrysler, Citroën, Dodge, DS Automobiles, FIAT, Jeep</w:t>
      </w:r>
      <w:r w:rsidRPr="008B409C">
        <w:rPr>
          <w:vertAlign w:val="subscript"/>
          <w:lang w:val="en-US"/>
        </w:rPr>
        <w:t>®</w:t>
      </w:r>
      <w:r w:rsidRPr="00444E41">
        <w:rPr>
          <w:lang w:val="en-US"/>
        </w:rPr>
        <w:t xml:space="preserve">, Lancia, Maserati, Opel, Peugeot, Ram, Vauxhall, Free2move and Leasys. </w:t>
      </w:r>
      <w:r w:rsidRPr="00892253">
        <w:t xml:space="preserve">For more information, </w:t>
      </w:r>
      <w:proofErr w:type="spellStart"/>
      <w:r w:rsidRPr="00892253">
        <w:t>visit</w:t>
      </w:r>
      <w:proofErr w:type="spellEnd"/>
      <w:r w:rsidR="00C74DAB">
        <w:t xml:space="preserve"> </w:t>
      </w:r>
      <w:hyperlink r:id="rId8" w:history="1">
        <w:r w:rsidR="00C74DAB" w:rsidRPr="006B0B1F">
          <w:rPr>
            <w:rStyle w:val="Collegamentoipertestuale"/>
          </w:rPr>
          <w:t>www.stellantis.com</w:t>
        </w:r>
      </w:hyperlink>
      <w:r w:rsidR="003F6CC1">
        <w:t>.</w:t>
      </w:r>
    </w:p>
    <w:tbl>
      <w:tblPr>
        <w:tblStyle w:val="Grigliatabella"/>
        <w:tblW w:w="528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0"/>
        <w:gridCol w:w="1835"/>
        <w:gridCol w:w="570"/>
        <w:gridCol w:w="1624"/>
        <w:gridCol w:w="556"/>
        <w:gridCol w:w="1591"/>
        <w:gridCol w:w="568"/>
        <w:gridCol w:w="1041"/>
        <w:gridCol w:w="22"/>
      </w:tblGrid>
      <w:tr w:rsidR="00C970C9" w:rsidRPr="006279C9" w14:paraId="07A0413E" w14:textId="77777777">
        <w:trPr>
          <w:trHeight w:val="729"/>
        </w:trPr>
        <w:tc>
          <w:tcPr>
            <w:tcW w:w="579" w:type="dxa"/>
            <w:vAlign w:val="center"/>
          </w:tcPr>
          <w:p w14:paraId="4E038D28" w14:textId="77777777" w:rsidR="00C970C9" w:rsidRPr="006279C9" w:rsidRDefault="00C970C9">
            <w:pPr>
              <w:spacing w:after="0"/>
              <w:jc w:val="left"/>
              <w:rPr>
                <w:color w:val="243782" w:themeColor="text2"/>
                <w:sz w:val="22"/>
                <w:szCs w:val="22"/>
              </w:rPr>
            </w:pPr>
            <w:r>
              <w:rPr>
                <w:noProof/>
                <w:color w:val="243782" w:themeColor="text2"/>
                <w:sz w:val="22"/>
                <w:szCs w:val="22"/>
              </w:rPr>
              <w:drawing>
                <wp:anchor distT="0" distB="0" distL="114300" distR="114300" simplePos="0" relativeHeight="251658242" behindDoc="0" locked="0" layoutInCell="1" allowOverlap="1" wp14:anchorId="2BDE93DF" wp14:editId="14DB8B2F">
                  <wp:simplePos x="0" y="0"/>
                  <wp:positionH relativeFrom="column">
                    <wp:posOffset>0</wp:posOffset>
                  </wp:positionH>
                  <wp:positionV relativeFrom="paragraph">
                    <wp:posOffset>-178435</wp:posOffset>
                  </wp:positionV>
                  <wp:extent cx="291465" cy="291465"/>
                  <wp:effectExtent l="0" t="0" r="0" b="0"/>
                  <wp:wrapNone/>
                  <wp:docPr id="4" name="Image 4" descr="Une image contenant cercle, symbole,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cercle, symbole, Graphique, Police&#10;&#10;Description générée automatiquement"/>
                          <pic:cNvPicPr/>
                        </pic:nvPicPr>
                        <pic:blipFill>
                          <a:blip r:embed="rId9"/>
                          <a:stretch>
                            <a:fillRect/>
                          </a:stretch>
                        </pic:blipFill>
                        <pic:spPr>
                          <a:xfrm>
                            <a:off x="0" y="0"/>
                            <a:ext cx="291465" cy="291465"/>
                          </a:xfrm>
                          <a:prstGeom prst="rect">
                            <a:avLst/>
                          </a:prstGeom>
                        </pic:spPr>
                      </pic:pic>
                    </a:graphicData>
                  </a:graphic>
                  <wp14:sizeRelH relativeFrom="page">
                    <wp14:pctWidth>0</wp14:pctWidth>
                  </wp14:sizeRelH>
                  <wp14:sizeRelV relativeFrom="page">
                    <wp14:pctHeight>0</wp14:pctHeight>
                  </wp14:sizeRelV>
                </wp:anchor>
              </w:drawing>
            </w:r>
          </w:p>
        </w:tc>
        <w:tc>
          <w:tcPr>
            <w:tcW w:w="1835" w:type="dxa"/>
          </w:tcPr>
          <w:p w14:paraId="794B1962" w14:textId="77777777" w:rsidR="00C970C9" w:rsidRPr="006279C9" w:rsidRDefault="00C970C9">
            <w:pPr>
              <w:spacing w:before="120" w:after="0"/>
              <w:jc w:val="left"/>
              <w:rPr>
                <w:color w:val="243782" w:themeColor="text2"/>
                <w:sz w:val="22"/>
                <w:szCs w:val="22"/>
              </w:rPr>
            </w:pPr>
            <w:r w:rsidRPr="006279C9">
              <w:rPr>
                <w:color w:val="243782" w:themeColor="text2"/>
                <w:sz w:val="22"/>
                <w:szCs w:val="22"/>
              </w:rPr>
              <w:t>@Stellantis</w:t>
            </w:r>
          </w:p>
        </w:tc>
        <w:tc>
          <w:tcPr>
            <w:tcW w:w="570" w:type="dxa"/>
            <w:vAlign w:val="center"/>
          </w:tcPr>
          <w:p w14:paraId="5119CD58" w14:textId="77777777" w:rsidR="00C970C9" w:rsidRPr="006279C9" w:rsidRDefault="00C970C9">
            <w:pPr>
              <w:spacing w:after="0"/>
              <w:jc w:val="left"/>
              <w:rPr>
                <w:color w:val="243782" w:themeColor="text2"/>
                <w:sz w:val="22"/>
                <w:szCs w:val="22"/>
              </w:rPr>
            </w:pPr>
            <w:r>
              <w:rPr>
                <w:noProof/>
              </w:rPr>
              <w:drawing>
                <wp:anchor distT="0" distB="0" distL="114300" distR="114300" simplePos="0" relativeHeight="251658243" behindDoc="0" locked="0" layoutInCell="1" allowOverlap="1" wp14:anchorId="45775441" wp14:editId="0DE814B6">
                  <wp:simplePos x="0" y="0"/>
                  <wp:positionH relativeFrom="column">
                    <wp:posOffset>17145</wp:posOffset>
                  </wp:positionH>
                  <wp:positionV relativeFrom="paragraph">
                    <wp:posOffset>-172720</wp:posOffset>
                  </wp:positionV>
                  <wp:extent cx="291465" cy="291465"/>
                  <wp:effectExtent l="0" t="0" r="0" b="0"/>
                  <wp:wrapNone/>
                  <wp:docPr id="19" name="Image 19" descr="Une image contenant symbole, logo, Polic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Une image contenant symbole, logo, Police, cercle&#10;&#10;Description générée automatiquement"/>
                          <pic:cNvPicPr/>
                        </pic:nvPicPr>
                        <pic:blipFill>
                          <a:blip r:embed="rId10"/>
                          <a:stretch>
                            <a:fillRect/>
                          </a:stretch>
                        </pic:blipFill>
                        <pic:spPr>
                          <a:xfrm>
                            <a:off x="0" y="0"/>
                            <a:ext cx="291465" cy="291465"/>
                          </a:xfrm>
                          <a:prstGeom prst="rect">
                            <a:avLst/>
                          </a:prstGeom>
                        </pic:spPr>
                      </pic:pic>
                    </a:graphicData>
                  </a:graphic>
                  <wp14:sizeRelH relativeFrom="page">
                    <wp14:pctWidth>0</wp14:pctWidth>
                  </wp14:sizeRelH>
                  <wp14:sizeRelV relativeFrom="page">
                    <wp14:pctHeight>0</wp14:pctHeight>
                  </wp14:sizeRelV>
                </wp:anchor>
              </w:drawing>
            </w:r>
          </w:p>
        </w:tc>
        <w:tc>
          <w:tcPr>
            <w:tcW w:w="1624" w:type="dxa"/>
          </w:tcPr>
          <w:p w14:paraId="65E795D6" w14:textId="77777777" w:rsidR="00C970C9" w:rsidRPr="006279C9" w:rsidRDefault="00C970C9">
            <w:pPr>
              <w:spacing w:before="120" w:after="0"/>
              <w:jc w:val="left"/>
              <w:rPr>
                <w:color w:val="243782" w:themeColor="text2"/>
                <w:sz w:val="22"/>
                <w:szCs w:val="22"/>
              </w:rPr>
            </w:pPr>
            <w:r w:rsidRPr="006279C9">
              <w:rPr>
                <w:color w:val="243782" w:themeColor="text2"/>
                <w:sz w:val="22"/>
                <w:szCs w:val="22"/>
              </w:rPr>
              <w:t>Stellantis</w:t>
            </w:r>
          </w:p>
        </w:tc>
        <w:tc>
          <w:tcPr>
            <w:tcW w:w="556" w:type="dxa"/>
            <w:vAlign w:val="center"/>
          </w:tcPr>
          <w:p w14:paraId="006C3007" w14:textId="77777777" w:rsidR="00C970C9" w:rsidRPr="006279C9" w:rsidRDefault="00C970C9">
            <w:pPr>
              <w:spacing w:after="0"/>
              <w:jc w:val="left"/>
              <w:rPr>
                <w:color w:val="243782" w:themeColor="text2"/>
                <w:sz w:val="22"/>
                <w:szCs w:val="22"/>
              </w:rPr>
            </w:pPr>
            <w:r w:rsidRPr="006279C9">
              <w:rPr>
                <w:noProof/>
                <w:color w:val="243782" w:themeColor="text2"/>
                <w:sz w:val="22"/>
                <w:szCs w:val="22"/>
                <w:lang w:val="fr-FR" w:eastAsia="fr-FR"/>
              </w:rPr>
              <w:drawing>
                <wp:anchor distT="0" distB="0" distL="114300" distR="114300" simplePos="0" relativeHeight="251658240" behindDoc="1" locked="0" layoutInCell="1" allowOverlap="1" wp14:anchorId="1B6F4E74" wp14:editId="182184CC">
                  <wp:simplePos x="0" y="0"/>
                  <wp:positionH relativeFrom="column">
                    <wp:posOffset>-379095</wp:posOffset>
                  </wp:positionH>
                  <wp:positionV relativeFrom="paragraph">
                    <wp:posOffset>-46355</wp:posOffset>
                  </wp:positionV>
                  <wp:extent cx="292100" cy="292735"/>
                  <wp:effectExtent l="0" t="0" r="0" b="0"/>
                  <wp:wrapTight wrapText="bothSides">
                    <wp:wrapPolygon edited="0">
                      <wp:start x="2817" y="0"/>
                      <wp:lineTo x="0" y="2811"/>
                      <wp:lineTo x="0" y="18273"/>
                      <wp:lineTo x="5635" y="19679"/>
                      <wp:lineTo x="14087" y="19679"/>
                      <wp:lineTo x="19722" y="16868"/>
                      <wp:lineTo x="19722" y="4217"/>
                      <wp:lineTo x="15496" y="0"/>
                      <wp:lineTo x="2817" y="0"/>
                    </wp:wrapPolygon>
                  </wp:wrapTight>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100" cy="2927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591" w:type="dxa"/>
          </w:tcPr>
          <w:p w14:paraId="517B24A1" w14:textId="77777777" w:rsidR="00C970C9" w:rsidRPr="006279C9" w:rsidRDefault="00C970C9">
            <w:pPr>
              <w:spacing w:before="120" w:after="0"/>
              <w:jc w:val="left"/>
              <w:rPr>
                <w:color w:val="243782" w:themeColor="text2"/>
                <w:sz w:val="22"/>
                <w:szCs w:val="22"/>
              </w:rPr>
            </w:pPr>
            <w:r w:rsidRPr="006279C9">
              <w:rPr>
                <w:color w:val="243782" w:themeColor="text2"/>
                <w:sz w:val="22"/>
                <w:szCs w:val="22"/>
              </w:rPr>
              <w:t>Stellantis</w:t>
            </w:r>
          </w:p>
        </w:tc>
        <w:tc>
          <w:tcPr>
            <w:tcW w:w="568" w:type="dxa"/>
            <w:vAlign w:val="center"/>
          </w:tcPr>
          <w:p w14:paraId="7C391525" w14:textId="77777777" w:rsidR="00C970C9" w:rsidRPr="006279C9" w:rsidRDefault="00C970C9">
            <w:pPr>
              <w:spacing w:after="0"/>
              <w:jc w:val="left"/>
              <w:rPr>
                <w:color w:val="243782" w:themeColor="text2"/>
                <w:sz w:val="22"/>
                <w:szCs w:val="22"/>
              </w:rPr>
            </w:pPr>
            <w:r w:rsidRPr="006279C9">
              <w:rPr>
                <w:noProof/>
                <w:color w:val="243782" w:themeColor="text2"/>
                <w:sz w:val="22"/>
                <w:szCs w:val="22"/>
                <w:lang w:val="fr-FR" w:eastAsia="fr-FR"/>
              </w:rPr>
              <w:drawing>
                <wp:anchor distT="0" distB="0" distL="114300" distR="114300" simplePos="0" relativeHeight="251658241" behindDoc="1" locked="0" layoutInCell="1" allowOverlap="1" wp14:anchorId="58F0329E" wp14:editId="11D2AD32">
                  <wp:simplePos x="0" y="0"/>
                  <wp:positionH relativeFrom="column">
                    <wp:posOffset>-396875</wp:posOffset>
                  </wp:positionH>
                  <wp:positionV relativeFrom="paragraph">
                    <wp:posOffset>-72390</wp:posOffset>
                  </wp:positionV>
                  <wp:extent cx="303530" cy="292735"/>
                  <wp:effectExtent l="0" t="0" r="1270" b="0"/>
                  <wp:wrapTight wrapText="bothSides">
                    <wp:wrapPolygon edited="0">
                      <wp:start x="2711" y="0"/>
                      <wp:lineTo x="0" y="2811"/>
                      <wp:lineTo x="0" y="18273"/>
                      <wp:lineTo x="5423" y="19679"/>
                      <wp:lineTo x="13556" y="19679"/>
                      <wp:lineTo x="20335" y="16868"/>
                      <wp:lineTo x="20335" y="4217"/>
                      <wp:lineTo x="16268" y="0"/>
                      <wp:lineTo x="2711" y="0"/>
                    </wp:wrapPolygon>
                  </wp:wrapTight>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530" cy="2927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063" w:type="dxa"/>
            <w:gridSpan w:val="2"/>
          </w:tcPr>
          <w:p w14:paraId="34ED1DE2" w14:textId="77777777" w:rsidR="00C970C9" w:rsidRPr="006279C9" w:rsidRDefault="00C970C9">
            <w:pPr>
              <w:spacing w:before="120" w:after="0"/>
              <w:jc w:val="left"/>
              <w:rPr>
                <w:color w:val="243782" w:themeColor="text2"/>
                <w:sz w:val="22"/>
                <w:szCs w:val="22"/>
              </w:rPr>
            </w:pPr>
            <w:r w:rsidRPr="006279C9">
              <w:rPr>
                <w:color w:val="243782" w:themeColor="text2"/>
                <w:sz w:val="22"/>
                <w:szCs w:val="22"/>
              </w:rPr>
              <w:t>Stellantis</w:t>
            </w:r>
          </w:p>
        </w:tc>
      </w:tr>
      <w:tr w:rsidR="00C970C9" w:rsidRPr="00C74DAB" w14:paraId="54C53066" w14:textId="77777777">
        <w:tblPrEx>
          <w:tblCellMar>
            <w:right w:w="57" w:type="dxa"/>
          </w:tblCellMar>
        </w:tblPrEx>
        <w:trPr>
          <w:gridAfter w:val="1"/>
          <w:wAfter w:w="22" w:type="dxa"/>
          <w:trHeight w:val="2043"/>
        </w:trPr>
        <w:tc>
          <w:tcPr>
            <w:tcW w:w="8364" w:type="dxa"/>
            <w:gridSpan w:val="8"/>
          </w:tcPr>
          <w:p w14:paraId="29F3AEB5" w14:textId="77777777" w:rsidR="00C970C9" w:rsidRDefault="00C970C9">
            <w:r w:rsidRPr="0086416D">
              <w:rPr>
                <w:noProof/>
                <w:lang w:val="fr-FR" w:eastAsia="fr-FR"/>
              </w:rPr>
              <mc:AlternateContent>
                <mc:Choice Requires="wps">
                  <w:drawing>
                    <wp:inline distT="0" distB="0" distL="0" distR="0" wp14:anchorId="5A4B09D0" wp14:editId="0BC468AD">
                      <wp:extent cx="432000" cy="61913"/>
                      <wp:effectExtent l="0" t="0" r="6350" b="0"/>
                      <wp:docPr id="13"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2000" cy="61913"/>
                              </a:xfrm>
                              <a:custGeom>
                                <a:avLst/>
                                <a:gdLst>
                                  <a:gd name="T0" fmla="*/ 329 w 354"/>
                                  <a:gd name="T1" fmla="*/ 39 h 39"/>
                                  <a:gd name="T2" fmla="*/ 0 w 354"/>
                                  <a:gd name="T3" fmla="*/ 39 h 39"/>
                                  <a:gd name="T4" fmla="*/ 27 w 354"/>
                                  <a:gd name="T5" fmla="*/ 0 h 39"/>
                                  <a:gd name="T6" fmla="*/ 354 w 354"/>
                                  <a:gd name="T7" fmla="*/ 0 h 39"/>
                                  <a:gd name="T8" fmla="*/ 329 w 354"/>
                                  <a:gd name="T9" fmla="*/ 39 h 39"/>
                                </a:gdLst>
                                <a:ahLst/>
                                <a:cxnLst>
                                  <a:cxn ang="0">
                                    <a:pos x="T0" y="T1"/>
                                  </a:cxn>
                                  <a:cxn ang="0">
                                    <a:pos x="T2" y="T3"/>
                                  </a:cxn>
                                  <a:cxn ang="0">
                                    <a:pos x="T4" y="T5"/>
                                  </a:cxn>
                                  <a:cxn ang="0">
                                    <a:pos x="T6" y="T7"/>
                                  </a:cxn>
                                  <a:cxn ang="0">
                                    <a:pos x="T8" y="T9"/>
                                  </a:cxn>
                                </a:cxnLst>
                                <a:rect l="0" t="0" r="r" b="b"/>
                                <a:pathLst>
                                  <a:path w="354" h="39">
                                    <a:moveTo>
                                      <a:pt x="329" y="39"/>
                                    </a:moveTo>
                                    <a:lnTo>
                                      <a:pt x="0" y="39"/>
                                    </a:lnTo>
                                    <a:lnTo>
                                      <a:pt x="27" y="0"/>
                                    </a:lnTo>
                                    <a:lnTo>
                                      <a:pt x="354" y="0"/>
                                    </a:lnTo>
                                    <a:lnTo>
                                      <a:pt x="329" y="39"/>
                                    </a:lnTo>
                                    <a:close/>
                                  </a:path>
                                </a:pathLst>
                              </a:cu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a:graphicData>
                      </a:graphic>
                    </wp:inline>
                  </w:drawing>
                </mc:Choice>
                <mc:Fallback xmlns:arto="http://schemas.microsoft.com/office/word/2006/arto">
                  <w:pict>
                    <v:shape w14:anchorId="6E45B8D9" id="Freeform 27" o:spid="_x0000_s1026" style="width:34pt;height:4.9pt;visibility:visible;mso-wrap-style:square;mso-left-percent:-10001;mso-top-percent:-10001;mso-position-horizontal:absolute;mso-position-horizontal-relative:char;mso-position-vertical:absolute;mso-position-vertical-relative:line;mso-left-percent:-10001;mso-top-percent:-10001;v-text-anchor:top" coordsize="3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" path="m329,39l,39,27,,354,,329,39xe" fillcolor="#243782 [3204]" stroked="f">
                      <v:path arrowok="t" o:connecttype="custom" o:connectlocs="401492,61913;0,61913;32949,0;432000,0;401492,61913" o:connectangles="0,0,0,0,0"/>
                      <w10:anchorlock/>
                    </v:shape>
                  </w:pict>
                </mc:Fallback>
              </mc:AlternateContent>
            </w:r>
          </w:p>
          <w:p w14:paraId="04821EAA" w14:textId="77777777" w:rsidR="00C970C9" w:rsidRPr="0085397B" w:rsidRDefault="00C970C9">
            <w:pPr>
              <w:pStyle w:val="SContact-Title"/>
            </w:pPr>
            <w:r w:rsidRPr="0085397B">
              <w:t>For more information</w:t>
            </w:r>
            <w:r>
              <w:t>,</w:t>
            </w:r>
            <w:r w:rsidRPr="0085397B">
              <w:t xml:space="preserve"> contact:</w:t>
            </w:r>
          </w:p>
          <w:p w14:paraId="0EDF091F" w14:textId="44CFDED1" w:rsidR="00C970C9" w:rsidRPr="00444E41" w:rsidRDefault="00754A27">
            <w:pPr>
              <w:pStyle w:val="SContact-Sendersinfo"/>
              <w:rPr>
                <w:sz w:val="22"/>
                <w:szCs w:val="22"/>
                <w:lang w:val="pt-BR"/>
              </w:rPr>
            </w:pPr>
            <w:sdt>
              <w:sdtPr>
                <w:rPr>
                  <w:sz w:val="22"/>
                  <w:szCs w:val="22"/>
                </w:rPr>
                <w:id w:val="874809613"/>
                <w:placeholder>
                  <w:docPart w:val="0C5FF97811B74D71AD9FA6AED61262A4"/>
                </w:placeholder>
              </w:sdtPr>
              <w:sdtEndPr/>
              <w:sdtContent>
                <w:r w:rsidR="00C970C9" w:rsidRPr="00444E41">
                  <w:rPr>
                    <w:sz w:val="22"/>
                    <w:szCs w:val="22"/>
                    <w:lang w:val="pt-BR"/>
                  </w:rPr>
                  <w:t>Fernão SILVEIRA</w:t>
                </w:r>
              </w:sdtContent>
            </w:sdt>
            <w:r w:rsidR="00C970C9" w:rsidRPr="00444E41">
              <w:rPr>
                <w:sz w:val="22"/>
                <w:szCs w:val="22"/>
                <w:lang w:val="pt-BR"/>
              </w:rPr>
              <w:t xml:space="preserve"> </w:t>
            </w:r>
            <w:sdt>
              <w:sdtPr>
                <w:rPr>
                  <w:sz w:val="22"/>
                  <w:szCs w:val="22"/>
                </w:rPr>
                <w:id w:val="204140883"/>
                <w:placeholder>
                  <w:docPart w:val="D1C9179D225A416EAB673E35BC759C69"/>
                </w:placeholder>
              </w:sdtPr>
              <w:sdtEndPr/>
              <w:sdtContent>
                <w:r w:rsidR="00C970C9" w:rsidRPr="00444E41">
                  <w:rPr>
                    <w:rFonts w:asciiTheme="minorHAnsi" w:hAnsiTheme="minorHAnsi"/>
                    <w:sz w:val="22"/>
                    <w:szCs w:val="22"/>
                    <w:lang w:val="pt-BR"/>
                  </w:rPr>
                  <w:t xml:space="preserve">+1 </w:t>
                </w:r>
                <w:r w:rsidR="00444E41">
                  <w:rPr>
                    <w:rFonts w:asciiTheme="minorHAnsi" w:hAnsiTheme="minorHAnsi"/>
                    <w:sz w:val="22"/>
                    <w:szCs w:val="22"/>
                    <w:lang w:val="pt-BR"/>
                  </w:rPr>
                  <w:t>947 252 3969</w:t>
                </w:r>
                <w:r w:rsidR="00C970C9" w:rsidRPr="00444E41">
                  <w:rPr>
                    <w:rFonts w:asciiTheme="minorHAnsi" w:hAnsiTheme="minorHAnsi"/>
                    <w:sz w:val="22"/>
                    <w:szCs w:val="22"/>
                    <w:lang w:val="pt-BR"/>
                  </w:rPr>
                  <w:t xml:space="preserve"> – fernao.silveira@stellantis.com</w:t>
                </w:r>
              </w:sdtContent>
            </w:sdt>
          </w:p>
          <w:p w14:paraId="2B03FCA7" w14:textId="186A02FA" w:rsidR="004457E8" w:rsidRPr="00444E41" w:rsidRDefault="00754A27" w:rsidP="004457E8">
            <w:pPr>
              <w:pStyle w:val="SContact-Sendersinfo"/>
              <w:rPr>
                <w:sz w:val="22"/>
                <w:szCs w:val="22"/>
              </w:rPr>
            </w:pPr>
            <w:sdt>
              <w:sdtPr>
                <w:rPr>
                  <w:sz w:val="22"/>
                  <w:szCs w:val="22"/>
                </w:rPr>
                <w:id w:val="1197198362"/>
                <w:placeholder>
                  <w:docPart w:val="24B0992C486B46D3B70B78F94151A2D9"/>
                </w:placeholder>
              </w:sdtPr>
              <w:sdtEndPr/>
              <w:sdtContent>
                <w:proofErr w:type="spellStart"/>
                <w:r w:rsidR="00444E41" w:rsidRPr="00444E41">
                  <w:rPr>
                    <w:sz w:val="22"/>
                    <w:szCs w:val="22"/>
                  </w:rPr>
                  <w:t>Kaileen</w:t>
                </w:r>
                <w:proofErr w:type="spellEnd"/>
                <w:r w:rsidR="007D1908" w:rsidRPr="00444E41">
                  <w:rPr>
                    <w:sz w:val="22"/>
                    <w:szCs w:val="22"/>
                  </w:rPr>
                  <w:t xml:space="preserve"> </w:t>
                </w:r>
                <w:r w:rsidR="00444E41" w:rsidRPr="00444E41">
                  <w:rPr>
                    <w:sz w:val="22"/>
                    <w:szCs w:val="22"/>
                  </w:rPr>
                  <w:t>CONNELLY</w:t>
                </w:r>
              </w:sdtContent>
            </w:sdt>
            <w:r w:rsidR="007D1908" w:rsidRPr="00444E41">
              <w:rPr>
                <w:sz w:val="22"/>
                <w:szCs w:val="22"/>
              </w:rPr>
              <w:t xml:space="preserve"> </w:t>
            </w:r>
            <w:sdt>
              <w:sdtPr>
                <w:rPr>
                  <w:sz w:val="22"/>
                  <w:szCs w:val="22"/>
                </w:rPr>
                <w:id w:val="2059283776"/>
                <w:placeholder>
                  <w:docPart w:val="1B43E615C653445ABD97FEF782A08EBB"/>
                </w:placeholder>
              </w:sdtPr>
              <w:sdtEndPr/>
              <w:sdtContent>
                <w:r w:rsidR="007D1908" w:rsidRPr="00444E41">
                  <w:rPr>
                    <w:rFonts w:asciiTheme="minorHAnsi" w:hAnsiTheme="minorHAnsi"/>
                    <w:sz w:val="22"/>
                    <w:szCs w:val="22"/>
                  </w:rPr>
                  <w:t>+</w:t>
                </w:r>
                <w:r w:rsidR="00444E41" w:rsidRPr="00444E41">
                  <w:rPr>
                    <w:rFonts w:asciiTheme="minorHAnsi" w:hAnsiTheme="minorHAnsi"/>
                    <w:sz w:val="22"/>
                    <w:szCs w:val="22"/>
                  </w:rPr>
                  <w:t>1</w:t>
                </w:r>
                <w:r w:rsidR="007D1908" w:rsidRPr="00444E41">
                  <w:rPr>
                    <w:rFonts w:asciiTheme="minorHAnsi" w:hAnsiTheme="minorHAnsi"/>
                    <w:sz w:val="22"/>
                    <w:szCs w:val="22"/>
                  </w:rPr>
                  <w:t xml:space="preserve"> </w:t>
                </w:r>
                <w:r w:rsidR="00444E41">
                  <w:rPr>
                    <w:rFonts w:asciiTheme="minorHAnsi" w:hAnsiTheme="minorHAnsi"/>
                    <w:sz w:val="22"/>
                    <w:szCs w:val="22"/>
                  </w:rPr>
                  <w:t>248</w:t>
                </w:r>
                <w:r w:rsidR="007D1908" w:rsidRPr="00444E41">
                  <w:rPr>
                    <w:rFonts w:asciiTheme="minorHAnsi" w:hAnsiTheme="minorHAnsi"/>
                    <w:sz w:val="22"/>
                    <w:szCs w:val="22"/>
                  </w:rPr>
                  <w:t xml:space="preserve"> </w:t>
                </w:r>
                <w:r w:rsidR="00444E41">
                  <w:rPr>
                    <w:rFonts w:asciiTheme="minorHAnsi" w:hAnsiTheme="minorHAnsi"/>
                    <w:sz w:val="22"/>
                    <w:szCs w:val="22"/>
                  </w:rPr>
                  <w:t>428 5168</w:t>
                </w:r>
                <w:r w:rsidR="007D1908" w:rsidRPr="00444E41">
                  <w:rPr>
                    <w:rFonts w:asciiTheme="minorHAnsi" w:hAnsiTheme="minorHAnsi"/>
                    <w:sz w:val="22"/>
                    <w:szCs w:val="22"/>
                  </w:rPr>
                  <w:t xml:space="preserve"> – </w:t>
                </w:r>
                <w:r w:rsidR="00444E41">
                  <w:rPr>
                    <w:rFonts w:asciiTheme="minorHAnsi" w:hAnsiTheme="minorHAnsi"/>
                    <w:sz w:val="22"/>
                    <w:szCs w:val="22"/>
                  </w:rPr>
                  <w:t>kaileen</w:t>
                </w:r>
                <w:r w:rsidR="007D1908" w:rsidRPr="00444E41">
                  <w:rPr>
                    <w:rFonts w:asciiTheme="minorHAnsi" w:hAnsiTheme="minorHAnsi"/>
                    <w:sz w:val="22"/>
                    <w:szCs w:val="22"/>
                  </w:rPr>
                  <w:t>.</w:t>
                </w:r>
                <w:r w:rsidR="00444E41">
                  <w:rPr>
                    <w:rFonts w:asciiTheme="minorHAnsi" w:hAnsiTheme="minorHAnsi"/>
                    <w:sz w:val="22"/>
                    <w:szCs w:val="22"/>
                  </w:rPr>
                  <w:t>connelly</w:t>
                </w:r>
                <w:r w:rsidR="007D1908" w:rsidRPr="00444E41">
                  <w:rPr>
                    <w:rFonts w:asciiTheme="minorHAnsi" w:hAnsiTheme="minorHAnsi"/>
                    <w:sz w:val="22"/>
                    <w:szCs w:val="22"/>
                  </w:rPr>
                  <w:t>@stellantis.com</w:t>
                </w:r>
              </w:sdtContent>
            </w:sdt>
          </w:p>
          <w:p w14:paraId="12D01BBF" w14:textId="77777777" w:rsidR="00C970C9" w:rsidRPr="00444E41" w:rsidRDefault="00C970C9">
            <w:pPr>
              <w:pStyle w:val="SFooter-Emailwebsite"/>
            </w:pPr>
            <w:r w:rsidRPr="00444E41">
              <w:t>communications@stellantis.com</w:t>
            </w:r>
            <w:r w:rsidRPr="00444E41">
              <w:br/>
              <w:t>www.stellantis.com</w:t>
            </w:r>
          </w:p>
        </w:tc>
      </w:tr>
    </w:tbl>
    <w:p w14:paraId="0CF36E33" w14:textId="79D3A9C4" w:rsidR="008B0D4F" w:rsidRPr="00444E41" w:rsidRDefault="008B0D4F">
      <w:pPr>
        <w:spacing w:after="0"/>
        <w:jc w:val="left"/>
      </w:pPr>
    </w:p>
    <w:sectPr w:rsidR="008B0D4F" w:rsidRPr="00444E41" w:rsidSect="0002070C">
      <w:footerReference w:type="default" r:id="rId13"/>
      <w:headerReference w:type="first" r:id="rId14"/>
      <w:pgSz w:w="11906" w:h="16838" w:code="9"/>
      <w:pgMar w:top="1134" w:right="1985" w:bottom="1134" w:left="1985" w:header="1021"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643EB" w14:textId="77777777" w:rsidR="00754A27" w:rsidRDefault="00754A27" w:rsidP="0002070C">
      <w:r>
        <w:separator/>
      </w:r>
    </w:p>
  </w:endnote>
  <w:endnote w:type="continuationSeparator" w:id="0">
    <w:p w14:paraId="00C017E4" w14:textId="77777777" w:rsidR="00754A27" w:rsidRDefault="00754A27" w:rsidP="0002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ncode Sans ExpandedLight">
    <w:panose1 w:val="00000000000000000000"/>
    <w:charset w:val="00"/>
    <w:family w:val="auto"/>
    <w:pitch w:val="variable"/>
    <w:sig w:usb0="A00000FF" w:usb1="4000207B" w:usb2="00000000" w:usb3="00000000" w:csb0="00000193" w:csb1="00000000"/>
    <w:embedRegular r:id="rId1" w:fontKey="{40B27CF9-B0F3-4D39-A061-26EA8E173FD6}"/>
    <w:embedBold r:id="rId2" w:fontKey="{C6827A9E-A842-45E3-BC07-E598223C6F96}"/>
    <w:embedItalic r:id="rId3" w:fontKey="{34E10A08-373A-4C82-A570-38D151FB9A87}"/>
  </w:font>
  <w:font w:name="Encode Sans ExpandedSemiBold">
    <w:panose1 w:val="00000000000000000000"/>
    <w:charset w:val="4D"/>
    <w:family w:val="auto"/>
    <w:pitch w:val="variable"/>
    <w:sig w:usb0="A00000FF" w:usb1="4000207B" w:usb2="00000000" w:usb3="00000000" w:csb0="00000193" w:csb1="00000000"/>
    <w:embedRegular r:id="rId4" w:fontKey="{E168AC25-A169-4D83-B873-62C7EC056F4D}"/>
    <w:embedItalic r:id="rId5" w:fontKey="{1C8C9E0C-1233-4876-A917-F0EC3577B3A5}"/>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276C" w14:textId="77777777" w:rsidR="00992BE1" w:rsidRPr="00A51B6A" w:rsidRDefault="00992BE1" w:rsidP="0002070C">
    <w:pPr>
      <w:pStyle w:val="SPagination"/>
      <w:rPr>
        <w:szCs w:val="16"/>
      </w:rPr>
    </w:pPr>
    <w:r w:rsidRPr="00A51B6A">
      <w:rPr>
        <w:szCs w:val="16"/>
      </w:rPr>
      <w:t xml:space="preserve">- </w:t>
    </w:r>
    <w:r w:rsidRPr="00A51B6A">
      <w:rPr>
        <w:rStyle w:val="Numeropagina"/>
        <w:szCs w:val="16"/>
      </w:rPr>
      <w:fldChar w:fldCharType="begin"/>
    </w:r>
    <w:r w:rsidRPr="00A51B6A">
      <w:rPr>
        <w:rStyle w:val="Numeropagina"/>
        <w:szCs w:val="16"/>
      </w:rPr>
      <w:instrText xml:space="preserve"> PAGE </w:instrText>
    </w:r>
    <w:r w:rsidRPr="00A51B6A">
      <w:rPr>
        <w:rStyle w:val="Numeropagina"/>
        <w:szCs w:val="16"/>
      </w:rPr>
      <w:fldChar w:fldCharType="separate"/>
    </w:r>
    <w:r w:rsidR="009D4119">
      <w:rPr>
        <w:rStyle w:val="Numeropagina"/>
        <w:noProof/>
        <w:szCs w:val="16"/>
      </w:rPr>
      <w:t>5</w:t>
    </w:r>
    <w:r w:rsidRPr="00A51B6A">
      <w:rPr>
        <w:rStyle w:val="Numeropagina"/>
        <w:szCs w:val="16"/>
      </w:rPr>
      <w:fldChar w:fldCharType="end"/>
    </w:r>
    <w:r w:rsidRPr="00A51B6A">
      <w:rPr>
        <w:rStyle w:val="Numeropagina"/>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285F8" w14:textId="77777777" w:rsidR="00754A27" w:rsidRDefault="00754A27" w:rsidP="0002070C">
      <w:r>
        <w:separator/>
      </w:r>
    </w:p>
  </w:footnote>
  <w:footnote w:type="continuationSeparator" w:id="0">
    <w:p w14:paraId="4EAD203B" w14:textId="77777777" w:rsidR="00754A27" w:rsidRDefault="00754A27" w:rsidP="0002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B7E8" w14:textId="77777777" w:rsidR="005F2120" w:rsidRDefault="00A33E8D" w:rsidP="0002070C">
    <w:r w:rsidRPr="00A33E8D">
      <w:rPr>
        <w:noProof/>
        <w:lang w:val="fr-FR" w:eastAsia="fr-FR"/>
      </w:rPr>
      <mc:AlternateContent>
        <mc:Choice Requires="wpg">
          <w:drawing>
            <wp:anchor distT="0" distB="0" distL="114300" distR="114300" simplePos="0" relativeHeight="251658240" behindDoc="1" locked="1" layoutInCell="1" allowOverlap="1" wp14:anchorId="45FE74FD" wp14:editId="46780853">
              <wp:simplePos x="0" y="0"/>
              <wp:positionH relativeFrom="page">
                <wp:posOffset>449580</wp:posOffset>
              </wp:positionH>
              <wp:positionV relativeFrom="page">
                <wp:posOffset>-60960</wp:posOffset>
              </wp:positionV>
              <wp:extent cx="269875" cy="2455545"/>
              <wp:effectExtent l="0" t="0" r="0" b="1905"/>
              <wp:wrapNone/>
              <wp:docPr id="3" name="Groupe 29">
                <a:extLst xmlns:a="http://schemas.openxmlformats.org/drawingml/2006/main">
                  <a:ext uri="{FF2B5EF4-FFF2-40B4-BE49-F238E27FC236}">
                    <a16:creationId xmlns:a16="http://schemas.microsoft.com/office/drawing/2014/main" id="{F49D8CCF-9A24-4B3E-A3D4-50C4CE2D66EE}"/>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69875" cy="2455545"/>
                        <a:chOff x="0" y="-134079"/>
                        <a:chExt cx="315912" cy="2880454"/>
                      </a:xfrm>
                    </wpg:grpSpPr>
                    <wps:wsp>
                      <wps:cNvPr id="5" name="AutoShape 7">
                        <a:extLst>
                          <a:ext uri="{FF2B5EF4-FFF2-40B4-BE49-F238E27FC236}">
                            <a16:creationId xmlns:a16="http://schemas.microsoft.com/office/drawing/2014/main" id="{DAA723E0-6E68-47C8-B95C-513ECF045C08}"/>
                          </a:ext>
                        </a:extLst>
                      </wps:cNvPr>
                      <wps:cNvSpPr>
                        <a:spLocks noChangeAspect="1" noChangeArrowheads="1" noTextEdit="1"/>
                      </wps:cNvSpPr>
                      <wps:spPr bwMode="auto">
                        <a:xfrm>
                          <a:off x="0" y="3175"/>
                          <a:ext cx="315912"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 name="Oval 9">
                        <a:extLst>
                          <a:ext uri="{FF2B5EF4-FFF2-40B4-BE49-F238E27FC236}">
                            <a16:creationId xmlns:a16="http://schemas.microsoft.com/office/drawing/2014/main" id="{EF04EB3E-B9E9-485C-8810-4B3B6927A0FA}"/>
                          </a:ext>
                        </a:extLst>
                      </wps:cNvPr>
                      <wps:cNvSpPr>
                        <a:spLocks noChangeArrowheads="1"/>
                      </wps:cNvSpPr>
                      <wps:spPr bwMode="auto">
                        <a:xfrm>
                          <a:off x="53975" y="2663825"/>
                          <a:ext cx="34925" cy="33338"/>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7" name="Oval 10">
                        <a:extLst>
                          <a:ext uri="{FF2B5EF4-FFF2-40B4-BE49-F238E27FC236}">
                            <a16:creationId xmlns:a16="http://schemas.microsoft.com/office/drawing/2014/main" id="{6EE51492-0D67-4888-9F90-042E4494A5D4}"/>
                          </a:ext>
                        </a:extLst>
                      </wps:cNvPr>
                      <wps:cNvSpPr>
                        <a:spLocks noChangeArrowheads="1"/>
                      </wps:cNvSpPr>
                      <wps:spPr bwMode="auto">
                        <a:xfrm>
                          <a:off x="144462" y="2663825"/>
                          <a:ext cx="34925" cy="33338"/>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8" name="Oval 11">
                        <a:extLst>
                          <a:ext uri="{FF2B5EF4-FFF2-40B4-BE49-F238E27FC236}">
                            <a16:creationId xmlns:a16="http://schemas.microsoft.com/office/drawing/2014/main" id="{945D364E-3C65-4682-9595-7D1018348F3C}"/>
                          </a:ext>
                        </a:extLst>
                      </wps:cNvPr>
                      <wps:cNvSpPr>
                        <a:spLocks noChangeArrowheads="1"/>
                      </wps:cNvSpPr>
                      <wps:spPr bwMode="auto">
                        <a:xfrm>
                          <a:off x="233362" y="2663825"/>
                          <a:ext cx="34925" cy="33338"/>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9" name="Oval 12">
                        <a:extLst>
                          <a:ext uri="{FF2B5EF4-FFF2-40B4-BE49-F238E27FC236}">
                            <a16:creationId xmlns:a16="http://schemas.microsoft.com/office/drawing/2014/main" id="{B63E6237-60C7-49BC-92AE-18D2A77CE234}"/>
                          </a:ext>
                        </a:extLst>
                      </wps:cNvPr>
                      <wps:cNvSpPr>
                        <a:spLocks noChangeArrowheads="1"/>
                      </wps:cNvSpPr>
                      <wps:spPr bwMode="auto">
                        <a:xfrm>
                          <a:off x="101600" y="2724150"/>
                          <a:ext cx="23812" cy="22225"/>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10" name="Oval 13">
                        <a:extLst>
                          <a:ext uri="{FF2B5EF4-FFF2-40B4-BE49-F238E27FC236}">
                            <a16:creationId xmlns:a16="http://schemas.microsoft.com/office/drawing/2014/main" id="{E430A3E6-FBFD-4C74-948D-F8630EB9C6DF}"/>
                          </a:ext>
                        </a:extLst>
                      </wps:cNvPr>
                      <wps:cNvSpPr>
                        <a:spLocks noChangeArrowheads="1"/>
                      </wps:cNvSpPr>
                      <wps:spPr bwMode="auto">
                        <a:xfrm>
                          <a:off x="195262" y="2724150"/>
                          <a:ext cx="23812" cy="22225"/>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11" name="Freeform 14">
                        <a:extLst>
                          <a:ext uri="{FF2B5EF4-FFF2-40B4-BE49-F238E27FC236}">
                            <a16:creationId xmlns:a16="http://schemas.microsoft.com/office/drawing/2014/main" id="{884F86C7-01D7-4A0E-8329-E6351412D64E}"/>
                          </a:ext>
                        </a:extLst>
                      </wps:cNvPr>
                      <wps:cNvSpPr>
                        <a:spLocks/>
                      </wps:cNvSpPr>
                      <wps:spPr bwMode="auto">
                        <a:xfrm>
                          <a:off x="0" y="-134079"/>
                          <a:ext cx="315912" cy="2774092"/>
                        </a:xfrm>
                        <a:custGeom>
                          <a:avLst/>
                          <a:gdLst>
                            <a:gd name="T0" fmla="*/ 81 w 81"/>
                            <a:gd name="T1" fmla="*/ 0 h 699"/>
                            <a:gd name="T2" fmla="*/ 0 w 81"/>
                            <a:gd name="T3" fmla="*/ 0 h 699"/>
                            <a:gd name="T4" fmla="*/ 0 w 81"/>
                            <a:gd name="T5" fmla="*/ 693 h 699"/>
                            <a:gd name="T6" fmla="*/ 0 w 81"/>
                            <a:gd name="T7" fmla="*/ 693 h 699"/>
                            <a:gd name="T8" fmla="*/ 0 w 81"/>
                            <a:gd name="T9" fmla="*/ 693 h 699"/>
                            <a:gd name="T10" fmla="*/ 6 w 81"/>
                            <a:gd name="T11" fmla="*/ 699 h 699"/>
                            <a:gd name="T12" fmla="*/ 12 w 81"/>
                            <a:gd name="T13" fmla="*/ 693 h 699"/>
                            <a:gd name="T14" fmla="*/ 12 w 81"/>
                            <a:gd name="T15" fmla="*/ 693 h 699"/>
                            <a:gd name="T16" fmla="*/ 13 w 81"/>
                            <a:gd name="T17" fmla="*/ 693 h 699"/>
                            <a:gd name="T18" fmla="*/ 18 w 81"/>
                            <a:gd name="T19" fmla="*/ 688 h 699"/>
                            <a:gd name="T20" fmla="*/ 23 w 81"/>
                            <a:gd name="T21" fmla="*/ 693 h 699"/>
                            <a:gd name="T22" fmla="*/ 23 w 81"/>
                            <a:gd name="T23" fmla="*/ 693 h 699"/>
                            <a:gd name="T24" fmla="*/ 23 w 81"/>
                            <a:gd name="T25" fmla="*/ 693 h 699"/>
                            <a:gd name="T26" fmla="*/ 29 w 81"/>
                            <a:gd name="T27" fmla="*/ 699 h 699"/>
                            <a:gd name="T28" fmla="*/ 35 w 81"/>
                            <a:gd name="T29" fmla="*/ 693 h 699"/>
                            <a:gd name="T30" fmla="*/ 35 w 81"/>
                            <a:gd name="T31" fmla="*/ 693 h 699"/>
                            <a:gd name="T32" fmla="*/ 35 w 81"/>
                            <a:gd name="T33" fmla="*/ 693 h 699"/>
                            <a:gd name="T34" fmla="*/ 41 w 81"/>
                            <a:gd name="T35" fmla="*/ 688 h 699"/>
                            <a:gd name="T36" fmla="*/ 46 w 81"/>
                            <a:gd name="T37" fmla="*/ 693 h 699"/>
                            <a:gd name="T38" fmla="*/ 46 w 81"/>
                            <a:gd name="T39" fmla="*/ 693 h 699"/>
                            <a:gd name="T40" fmla="*/ 46 w 81"/>
                            <a:gd name="T41" fmla="*/ 693 h 699"/>
                            <a:gd name="T42" fmla="*/ 46 w 81"/>
                            <a:gd name="T43" fmla="*/ 693 h 699"/>
                            <a:gd name="T44" fmla="*/ 46 w 81"/>
                            <a:gd name="T45" fmla="*/ 693 h 699"/>
                            <a:gd name="T46" fmla="*/ 52 w 81"/>
                            <a:gd name="T47" fmla="*/ 699 h 699"/>
                            <a:gd name="T48" fmla="*/ 58 w 81"/>
                            <a:gd name="T49" fmla="*/ 693 h 699"/>
                            <a:gd name="T50" fmla="*/ 58 w 81"/>
                            <a:gd name="T51" fmla="*/ 693 h 699"/>
                            <a:gd name="T52" fmla="*/ 58 w 81"/>
                            <a:gd name="T53" fmla="*/ 693 h 699"/>
                            <a:gd name="T54" fmla="*/ 63 w 81"/>
                            <a:gd name="T55" fmla="*/ 688 h 699"/>
                            <a:gd name="T56" fmla="*/ 69 w 81"/>
                            <a:gd name="T57" fmla="*/ 693 h 699"/>
                            <a:gd name="T58" fmla="*/ 69 w 81"/>
                            <a:gd name="T59" fmla="*/ 693 h 699"/>
                            <a:gd name="T60" fmla="*/ 69 w 81"/>
                            <a:gd name="T61" fmla="*/ 693 h 699"/>
                            <a:gd name="T62" fmla="*/ 75 w 81"/>
                            <a:gd name="T63" fmla="*/ 699 h 699"/>
                            <a:gd name="T64" fmla="*/ 81 w 81"/>
                            <a:gd name="T65" fmla="*/ 693 h 699"/>
                            <a:gd name="T66" fmla="*/ 81 w 81"/>
                            <a:gd name="T67" fmla="*/ 693 h 699"/>
                            <a:gd name="T68" fmla="*/ 81 w 81"/>
                            <a:gd name="T69" fmla="*/ 693 h 699"/>
                            <a:gd name="T70" fmla="*/ 81 w 81"/>
                            <a:gd name="T71" fmla="*/ 0 h 6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81" h="699">
                              <a:moveTo>
                                <a:pt x="81" y="0"/>
                              </a:moveTo>
                              <a:cubicBezTo>
                                <a:pt x="0" y="0"/>
                                <a:pt x="0" y="0"/>
                                <a:pt x="0" y="0"/>
                              </a:cubicBezTo>
                              <a:cubicBezTo>
                                <a:pt x="0" y="693"/>
                                <a:pt x="0" y="693"/>
                                <a:pt x="0" y="693"/>
                              </a:cubicBezTo>
                              <a:cubicBezTo>
                                <a:pt x="0" y="693"/>
                                <a:pt x="0" y="693"/>
                                <a:pt x="0" y="693"/>
                              </a:cubicBezTo>
                              <a:cubicBezTo>
                                <a:pt x="0" y="693"/>
                                <a:pt x="0" y="693"/>
                                <a:pt x="0" y="693"/>
                              </a:cubicBezTo>
                              <a:cubicBezTo>
                                <a:pt x="0" y="696"/>
                                <a:pt x="3" y="699"/>
                                <a:pt x="6" y="699"/>
                              </a:cubicBezTo>
                              <a:cubicBezTo>
                                <a:pt x="10" y="699"/>
                                <a:pt x="12" y="696"/>
                                <a:pt x="12" y="693"/>
                              </a:cubicBezTo>
                              <a:cubicBezTo>
                                <a:pt x="12" y="693"/>
                                <a:pt x="12" y="693"/>
                                <a:pt x="12" y="693"/>
                              </a:cubicBezTo>
                              <a:cubicBezTo>
                                <a:pt x="13" y="693"/>
                                <a:pt x="13" y="693"/>
                                <a:pt x="13" y="693"/>
                              </a:cubicBezTo>
                              <a:cubicBezTo>
                                <a:pt x="13" y="690"/>
                                <a:pt x="15" y="688"/>
                                <a:pt x="18" y="688"/>
                              </a:cubicBezTo>
                              <a:cubicBezTo>
                                <a:pt x="20" y="688"/>
                                <a:pt x="22" y="690"/>
                                <a:pt x="23" y="693"/>
                              </a:cubicBezTo>
                              <a:cubicBezTo>
                                <a:pt x="23" y="693"/>
                                <a:pt x="23" y="693"/>
                                <a:pt x="23" y="693"/>
                              </a:cubicBezTo>
                              <a:cubicBezTo>
                                <a:pt x="23" y="693"/>
                                <a:pt x="23" y="693"/>
                                <a:pt x="23" y="693"/>
                              </a:cubicBezTo>
                              <a:cubicBezTo>
                                <a:pt x="23" y="696"/>
                                <a:pt x="26" y="699"/>
                                <a:pt x="29" y="699"/>
                              </a:cubicBezTo>
                              <a:cubicBezTo>
                                <a:pt x="33" y="699"/>
                                <a:pt x="35" y="696"/>
                                <a:pt x="35" y="693"/>
                              </a:cubicBezTo>
                              <a:cubicBezTo>
                                <a:pt x="35" y="693"/>
                                <a:pt x="35" y="693"/>
                                <a:pt x="35" y="693"/>
                              </a:cubicBezTo>
                              <a:cubicBezTo>
                                <a:pt x="35" y="693"/>
                                <a:pt x="35" y="693"/>
                                <a:pt x="35" y="693"/>
                              </a:cubicBezTo>
                              <a:cubicBezTo>
                                <a:pt x="36" y="690"/>
                                <a:pt x="38" y="688"/>
                                <a:pt x="41" y="688"/>
                              </a:cubicBezTo>
                              <a:cubicBezTo>
                                <a:pt x="43" y="688"/>
                                <a:pt x="46" y="690"/>
                                <a:pt x="46" y="693"/>
                              </a:cubicBezTo>
                              <a:cubicBezTo>
                                <a:pt x="46" y="693"/>
                                <a:pt x="46" y="693"/>
                                <a:pt x="46" y="693"/>
                              </a:cubicBezTo>
                              <a:cubicBezTo>
                                <a:pt x="46" y="693"/>
                                <a:pt x="46" y="693"/>
                                <a:pt x="46" y="693"/>
                              </a:cubicBezTo>
                              <a:cubicBezTo>
                                <a:pt x="46" y="693"/>
                                <a:pt x="46" y="693"/>
                                <a:pt x="46" y="693"/>
                              </a:cubicBezTo>
                              <a:cubicBezTo>
                                <a:pt x="46" y="693"/>
                                <a:pt x="46" y="693"/>
                                <a:pt x="46" y="693"/>
                              </a:cubicBezTo>
                              <a:cubicBezTo>
                                <a:pt x="46" y="697"/>
                                <a:pt x="49" y="699"/>
                                <a:pt x="52" y="699"/>
                              </a:cubicBezTo>
                              <a:cubicBezTo>
                                <a:pt x="56" y="699"/>
                                <a:pt x="58" y="696"/>
                                <a:pt x="58" y="693"/>
                              </a:cubicBezTo>
                              <a:cubicBezTo>
                                <a:pt x="58" y="693"/>
                                <a:pt x="58" y="693"/>
                                <a:pt x="58" y="693"/>
                              </a:cubicBezTo>
                              <a:cubicBezTo>
                                <a:pt x="58" y="693"/>
                                <a:pt x="58" y="693"/>
                                <a:pt x="58" y="693"/>
                              </a:cubicBezTo>
                              <a:cubicBezTo>
                                <a:pt x="59" y="690"/>
                                <a:pt x="61" y="688"/>
                                <a:pt x="63" y="688"/>
                              </a:cubicBezTo>
                              <a:cubicBezTo>
                                <a:pt x="66" y="688"/>
                                <a:pt x="68" y="690"/>
                                <a:pt x="69" y="693"/>
                              </a:cubicBezTo>
                              <a:cubicBezTo>
                                <a:pt x="69" y="693"/>
                                <a:pt x="69" y="693"/>
                                <a:pt x="69" y="693"/>
                              </a:cubicBezTo>
                              <a:cubicBezTo>
                                <a:pt x="69" y="693"/>
                                <a:pt x="69" y="693"/>
                                <a:pt x="69" y="693"/>
                              </a:cubicBezTo>
                              <a:cubicBezTo>
                                <a:pt x="69" y="696"/>
                                <a:pt x="71" y="699"/>
                                <a:pt x="75" y="699"/>
                              </a:cubicBezTo>
                              <a:cubicBezTo>
                                <a:pt x="78" y="699"/>
                                <a:pt x="81" y="696"/>
                                <a:pt x="81" y="693"/>
                              </a:cubicBezTo>
                              <a:cubicBezTo>
                                <a:pt x="81" y="693"/>
                                <a:pt x="81" y="693"/>
                                <a:pt x="81" y="693"/>
                              </a:cubicBezTo>
                              <a:cubicBezTo>
                                <a:pt x="81" y="693"/>
                                <a:pt x="81" y="693"/>
                                <a:pt x="81" y="693"/>
                              </a:cubicBezTo>
                              <a:lnTo>
                                <a:pt x="81"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32E9502" w14:textId="77777777" w:rsidR="00A33E8D" w:rsidRPr="00683765" w:rsidRDefault="00A33E8D" w:rsidP="00297094">
                            <w:pPr>
                              <w:pStyle w:val="SPRESSRELEASE-TITLE"/>
                            </w:pPr>
                            <w:r w:rsidRPr="00683765">
                              <w:t>PRESS RELEASE</w:t>
                            </w:r>
                          </w:p>
                        </w:txbxContent>
                      </wps:txbx>
                      <wps:bodyPr vert="vert270" wrap="square" lIns="25200" tIns="0" rIns="36000" bIns="180000" numCol="1" anchor="ctr"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5FE74FD" id="Groupe 29" o:spid="_x0000_s1026" style="position:absolute;left:0;text-align:left;margin-left:35.4pt;margin-top:-4.8pt;width:21.25pt;height:193.35pt;z-index:-251658240;mso-position-horizontal-relative:page;mso-position-vertical-relative:page;mso-width-relative:margin;mso-height-relative:margin" coordorigin=",-1340" coordsize="3159,28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">
              <o:lock v:ext="edit" aspectratio="t"/>
              <v:rect id="AutoShape 7" o:spid="_x0000_s1027" style="position:absolute;top:31;width:3159;height:27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o:lock v:ext="edit" aspectratio="t" text="t"/>
              </v:rect>
              <v:oval id="Oval 9" o:spid="_x0000_s1028" style="position:absolute;left:539;top:26638;width:350;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" fillcolor="#243782 [3204]" stroked="f"/>
              <v:oval id="Oval 10" o:spid="_x0000_s1029" style="position:absolute;left:1444;top:26638;width:349;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" fillcolor="#243782 [3204]" stroked="f"/>
              <v:oval id="Oval 11" o:spid="_x0000_s1030" style="position:absolute;left:2333;top:26638;width:349;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" fillcolor="#243782 [3204]" stroked="f"/>
              <v:oval id="Oval 12" o:spid="_x0000_s1031" style="position:absolute;left:1016;top:27241;width:238;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" fillcolor="#243782 [3204]" stroked="f"/>
              <v:oval id="Oval 13" o:spid="_x0000_s1032" style="position:absolute;left:1952;top:27241;width:238;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" fillcolor="#243782 [3204]" stroked="f"/>
              <v:shape id="Freeform 14" o:spid="_x0000_s1033" style="position:absolute;top:-1340;width:3159;height:27740;visibility:visible;mso-wrap-style:square;v-text-anchor:middle" coordsize="81,6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" adj="-11796480,,5400" path="m81,c,,,,,,,693,,693,,693v,,,,,c,693,,693,,693v,3,3,6,6,6c10,699,12,696,12,693v,,,,,c13,693,13,693,13,693v,-3,2,-5,5,-5c20,688,22,690,23,693v,,,,,c23,693,23,693,23,693v,3,3,6,6,6c33,699,35,696,35,693v,,,,,c35,693,35,693,35,693v1,-3,3,-5,6,-5c43,688,46,690,46,693v,,,,,c46,693,46,693,46,693v,,,,,c46,693,46,693,46,693v,4,3,6,6,6c56,699,58,696,58,693v,,,,,c58,693,58,693,58,693v1,-3,3,-5,5,-5c66,688,68,690,69,693v,,,,,c69,693,69,693,69,693v,3,2,6,6,6c78,699,81,696,81,693v,,,,,c81,693,81,693,81,693l81,xe" fillcolor="#243782 [3204]" stroked="f">
                <v:stroke joinstyle="round"/>
                <v:formulas/>
                <v:path arrowok="t" o:connecttype="custom" o:connectlocs="315912,0;0,0;0,2750280;0,2750280;0,2750280;23401,2774092;46802,2750280;46802,2750280;50702,2750280;70203,2730437;89703,2750280;89703,2750280;89703,2750280;113104,2774092;136505,2750280;136505,2750280;136505,2750280;159906,2730437;179407,2750280;179407,2750280;179407,2750280;179407,2750280;179407,2750280;202808,2774092;226209,2750280;226209,2750280;226209,2750280;245709,2730437;269110,2750280;269110,2750280;269110,2750280;292511,2774092;315912,2750280;315912,2750280;315912,2750280;315912,0" o:connectangles="0,0,0,0,0,0,0,0,0,0,0,0,0,0,0,0,0,0,0,0,0,0,0,0,0,0,0,0,0,0,0,0,0,0,0,0" textboxrect="0,0,81,699"/>
                <v:textbox style="layout-flow:vertical;mso-layout-flow-alt:bottom-to-top" inset=".7mm,0,1mm,5mm">
                  <w:txbxContent>
                    <w:p w14:paraId="132E9502" w14:textId="77777777" w:rsidR="00A33E8D" w:rsidRPr="00683765" w:rsidRDefault="00A33E8D" w:rsidP="00297094">
                      <w:pPr>
                        <w:pStyle w:val="SPRESSRELEASE-TITLE"/>
                      </w:pPr>
                      <w:r w:rsidRPr="00683765">
                        <w:t>PRESS RELEASE</w:t>
                      </w:r>
                    </w:p>
                  </w:txbxContent>
                </v:textbox>
              </v:shape>
              <w10:wrap anchorx="page" anchory="page"/>
              <w10:anchorlock/>
            </v:group>
          </w:pict>
        </mc:Fallback>
      </mc:AlternateContent>
    </w:r>
    <w:r w:rsidR="005F2120">
      <w:rPr>
        <w:noProof/>
        <w:lang w:val="fr-FR" w:eastAsia="fr-FR"/>
      </w:rPr>
      <w:drawing>
        <wp:inline distT="0" distB="0" distL="0" distR="0" wp14:anchorId="6301F686" wp14:editId="5D5B5090">
          <wp:extent cx="2317210" cy="718820"/>
          <wp:effectExtent l="0" t="0" r="6985" b="5080"/>
          <wp:docPr id="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llantis Logo-01.jpg"/>
                  <pic:cNvPicPr/>
                </pic:nvPicPr>
                <pic:blipFill rotWithShape="1">
                  <a:blip r:embed="rId1">
                    <a:extLst>
                      <a:ext uri="{28A0092B-C50C-407E-A947-70E740481C1C}">
                        <a14:useLocalDpi xmlns:a14="http://schemas.microsoft.com/office/drawing/2010/main" val="0"/>
                      </a:ext>
                    </a:extLst>
                  </a:blip>
                  <a:srcRect l="8007"/>
                  <a:stretch/>
                </pic:blipFill>
                <pic:spPr bwMode="auto">
                  <a:xfrm>
                    <a:off x="0" y="0"/>
                    <a:ext cx="2318848" cy="71932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AEA6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464DB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64C1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A8AE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160C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20E7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86A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664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1A7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568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0D53C1"/>
    <w:multiLevelType w:val="multilevel"/>
    <w:tmpl w:val="ABF4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141533"/>
    <w:multiLevelType w:val="hybridMultilevel"/>
    <w:tmpl w:val="1A64F51E"/>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2" w15:restartNumberingAfterBreak="0">
    <w:nsid w:val="2EE1174F"/>
    <w:multiLevelType w:val="multilevel"/>
    <w:tmpl w:val="EF58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120ABF"/>
    <w:multiLevelType w:val="hybridMultilevel"/>
    <w:tmpl w:val="F10617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2F225A3"/>
    <w:multiLevelType w:val="hybridMultilevel"/>
    <w:tmpl w:val="AAA27D8E"/>
    <w:lvl w:ilvl="0" w:tplc="177C4BB6">
      <w:start w:val="1"/>
      <w:numFmt w:val="bullet"/>
      <w:pStyle w:val="S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B63859"/>
    <w:multiLevelType w:val="multilevel"/>
    <w:tmpl w:val="D624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9514705">
    <w:abstractNumId w:val="8"/>
  </w:num>
  <w:num w:numId="2" w16cid:durableId="10494625">
    <w:abstractNumId w:val="3"/>
  </w:num>
  <w:num w:numId="3" w16cid:durableId="419915290">
    <w:abstractNumId w:val="2"/>
  </w:num>
  <w:num w:numId="4" w16cid:durableId="1731339359">
    <w:abstractNumId w:val="1"/>
  </w:num>
  <w:num w:numId="5" w16cid:durableId="1741564301">
    <w:abstractNumId w:val="0"/>
  </w:num>
  <w:num w:numId="6" w16cid:durableId="717700898">
    <w:abstractNumId w:val="9"/>
  </w:num>
  <w:num w:numId="7" w16cid:durableId="1257253280">
    <w:abstractNumId w:val="7"/>
  </w:num>
  <w:num w:numId="8" w16cid:durableId="225771820">
    <w:abstractNumId w:val="6"/>
  </w:num>
  <w:num w:numId="9" w16cid:durableId="1635141756">
    <w:abstractNumId w:val="5"/>
  </w:num>
  <w:num w:numId="10" w16cid:durableId="1649048359">
    <w:abstractNumId w:val="4"/>
  </w:num>
  <w:num w:numId="11" w16cid:durableId="547493131">
    <w:abstractNumId w:val="14"/>
  </w:num>
  <w:num w:numId="12" w16cid:durableId="664626247">
    <w:abstractNumId w:val="11"/>
  </w:num>
  <w:num w:numId="13" w16cid:durableId="1455901409">
    <w:abstractNumId w:val="13"/>
  </w:num>
  <w:num w:numId="14" w16cid:durableId="700789222">
    <w:abstractNumId w:val="15"/>
  </w:num>
  <w:num w:numId="15" w16cid:durableId="929854522">
    <w:abstractNumId w:val="10"/>
  </w:num>
  <w:num w:numId="16" w16cid:durableId="15894630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embedSystemFonts/>
  <w:saveSubsetFonts/>
  <w:proofState w:spelling="clean" w:grammar="clean"/>
  <w:attachedTemplate r:id="rId1"/>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UwMjUwNTIwNDMyMjNS0lEKTi0uzszPAykwrgUAxzNX8CwAAAA="/>
  </w:docVars>
  <w:rsids>
    <w:rsidRoot w:val="00A61CA9"/>
    <w:rsid w:val="00000BC0"/>
    <w:rsid w:val="000015E9"/>
    <w:rsid w:val="0002070C"/>
    <w:rsid w:val="0002217B"/>
    <w:rsid w:val="00024492"/>
    <w:rsid w:val="00025506"/>
    <w:rsid w:val="00040FEE"/>
    <w:rsid w:val="00044615"/>
    <w:rsid w:val="00083550"/>
    <w:rsid w:val="00087566"/>
    <w:rsid w:val="00087FF0"/>
    <w:rsid w:val="000B2548"/>
    <w:rsid w:val="000C18FF"/>
    <w:rsid w:val="000F6BB9"/>
    <w:rsid w:val="0010147C"/>
    <w:rsid w:val="00106949"/>
    <w:rsid w:val="00113DCA"/>
    <w:rsid w:val="00135081"/>
    <w:rsid w:val="00135BB7"/>
    <w:rsid w:val="00141DDE"/>
    <w:rsid w:val="00175DA5"/>
    <w:rsid w:val="00190445"/>
    <w:rsid w:val="001B1FE3"/>
    <w:rsid w:val="001B4263"/>
    <w:rsid w:val="001B591C"/>
    <w:rsid w:val="001E3A5D"/>
    <w:rsid w:val="001E7847"/>
    <w:rsid w:val="001F06E1"/>
    <w:rsid w:val="00211990"/>
    <w:rsid w:val="00220B6B"/>
    <w:rsid w:val="0023042B"/>
    <w:rsid w:val="00256BCE"/>
    <w:rsid w:val="002655B3"/>
    <w:rsid w:val="00266100"/>
    <w:rsid w:val="00273C7B"/>
    <w:rsid w:val="002836DD"/>
    <w:rsid w:val="00293E0C"/>
    <w:rsid w:val="00297094"/>
    <w:rsid w:val="002A7FEB"/>
    <w:rsid w:val="002C508D"/>
    <w:rsid w:val="002E2CF7"/>
    <w:rsid w:val="002F18EC"/>
    <w:rsid w:val="0030083E"/>
    <w:rsid w:val="0032367E"/>
    <w:rsid w:val="0033741C"/>
    <w:rsid w:val="003556C6"/>
    <w:rsid w:val="0036017D"/>
    <w:rsid w:val="00366299"/>
    <w:rsid w:val="00373623"/>
    <w:rsid w:val="00381880"/>
    <w:rsid w:val="003852AF"/>
    <w:rsid w:val="003864AD"/>
    <w:rsid w:val="003A6735"/>
    <w:rsid w:val="003E68CC"/>
    <w:rsid w:val="003F6CC1"/>
    <w:rsid w:val="00400B91"/>
    <w:rsid w:val="004022B4"/>
    <w:rsid w:val="00406975"/>
    <w:rsid w:val="00411411"/>
    <w:rsid w:val="0041411F"/>
    <w:rsid w:val="00420965"/>
    <w:rsid w:val="00425677"/>
    <w:rsid w:val="00433EDD"/>
    <w:rsid w:val="004345F9"/>
    <w:rsid w:val="0044219E"/>
    <w:rsid w:val="00444E41"/>
    <w:rsid w:val="004457E8"/>
    <w:rsid w:val="0045216F"/>
    <w:rsid w:val="00456508"/>
    <w:rsid w:val="00480914"/>
    <w:rsid w:val="00494983"/>
    <w:rsid w:val="004A2B09"/>
    <w:rsid w:val="004B5BE7"/>
    <w:rsid w:val="004C0FC8"/>
    <w:rsid w:val="004D065D"/>
    <w:rsid w:val="004D61EA"/>
    <w:rsid w:val="005036CF"/>
    <w:rsid w:val="00515C12"/>
    <w:rsid w:val="00537DB3"/>
    <w:rsid w:val="00544345"/>
    <w:rsid w:val="00545394"/>
    <w:rsid w:val="005708BD"/>
    <w:rsid w:val="005775E2"/>
    <w:rsid w:val="00591B6A"/>
    <w:rsid w:val="00595335"/>
    <w:rsid w:val="005C021B"/>
    <w:rsid w:val="005C1F23"/>
    <w:rsid w:val="005C3BE9"/>
    <w:rsid w:val="005C5158"/>
    <w:rsid w:val="005C775F"/>
    <w:rsid w:val="005F2120"/>
    <w:rsid w:val="006074EF"/>
    <w:rsid w:val="006119ED"/>
    <w:rsid w:val="00613FB1"/>
    <w:rsid w:val="0061682B"/>
    <w:rsid w:val="0062080C"/>
    <w:rsid w:val="006279C9"/>
    <w:rsid w:val="006279DF"/>
    <w:rsid w:val="00631257"/>
    <w:rsid w:val="006338ED"/>
    <w:rsid w:val="00646166"/>
    <w:rsid w:val="00655949"/>
    <w:rsid w:val="00655A10"/>
    <w:rsid w:val="006659C4"/>
    <w:rsid w:val="00675B12"/>
    <w:rsid w:val="00682310"/>
    <w:rsid w:val="00683765"/>
    <w:rsid w:val="00683B2B"/>
    <w:rsid w:val="006B0549"/>
    <w:rsid w:val="006B10AE"/>
    <w:rsid w:val="006B5C7E"/>
    <w:rsid w:val="006D0FCA"/>
    <w:rsid w:val="006E27BF"/>
    <w:rsid w:val="006F3D5A"/>
    <w:rsid w:val="00715647"/>
    <w:rsid w:val="00716893"/>
    <w:rsid w:val="00730F85"/>
    <w:rsid w:val="00736170"/>
    <w:rsid w:val="00740C88"/>
    <w:rsid w:val="00754A27"/>
    <w:rsid w:val="00776357"/>
    <w:rsid w:val="00787394"/>
    <w:rsid w:val="007A46E2"/>
    <w:rsid w:val="007D1908"/>
    <w:rsid w:val="007E317D"/>
    <w:rsid w:val="007E49CE"/>
    <w:rsid w:val="007F75BD"/>
    <w:rsid w:val="00800457"/>
    <w:rsid w:val="0080313B"/>
    <w:rsid w:val="00805FAA"/>
    <w:rsid w:val="008124BD"/>
    <w:rsid w:val="00815B14"/>
    <w:rsid w:val="00826357"/>
    <w:rsid w:val="0082786D"/>
    <w:rsid w:val="00837340"/>
    <w:rsid w:val="00844956"/>
    <w:rsid w:val="0085397B"/>
    <w:rsid w:val="0086416D"/>
    <w:rsid w:val="00877117"/>
    <w:rsid w:val="00885B22"/>
    <w:rsid w:val="00892253"/>
    <w:rsid w:val="008B02AC"/>
    <w:rsid w:val="008B0D4F"/>
    <w:rsid w:val="008B1F2E"/>
    <w:rsid w:val="008B409C"/>
    <w:rsid w:val="008B4CD5"/>
    <w:rsid w:val="008F0F07"/>
    <w:rsid w:val="008F2A13"/>
    <w:rsid w:val="009154E6"/>
    <w:rsid w:val="00944963"/>
    <w:rsid w:val="00961CD3"/>
    <w:rsid w:val="00992BE1"/>
    <w:rsid w:val="009968C5"/>
    <w:rsid w:val="009A23AB"/>
    <w:rsid w:val="009D180E"/>
    <w:rsid w:val="009D2071"/>
    <w:rsid w:val="009D4119"/>
    <w:rsid w:val="009F2D88"/>
    <w:rsid w:val="00A14F62"/>
    <w:rsid w:val="00A33E8D"/>
    <w:rsid w:val="00A36A20"/>
    <w:rsid w:val="00A40CA2"/>
    <w:rsid w:val="00A51B6A"/>
    <w:rsid w:val="00A61CA9"/>
    <w:rsid w:val="00A62DD0"/>
    <w:rsid w:val="00A71966"/>
    <w:rsid w:val="00A75948"/>
    <w:rsid w:val="00A87390"/>
    <w:rsid w:val="00A95EA6"/>
    <w:rsid w:val="00AE0E14"/>
    <w:rsid w:val="00AF4CE0"/>
    <w:rsid w:val="00B02034"/>
    <w:rsid w:val="00B02391"/>
    <w:rsid w:val="00B14B61"/>
    <w:rsid w:val="00B32F4C"/>
    <w:rsid w:val="00B546B3"/>
    <w:rsid w:val="00B576B6"/>
    <w:rsid w:val="00B64F18"/>
    <w:rsid w:val="00B92FB1"/>
    <w:rsid w:val="00B944C9"/>
    <w:rsid w:val="00BC5305"/>
    <w:rsid w:val="00BD2ADB"/>
    <w:rsid w:val="00BD44D9"/>
    <w:rsid w:val="00BE6DB5"/>
    <w:rsid w:val="00BF7853"/>
    <w:rsid w:val="00C10E75"/>
    <w:rsid w:val="00C21B90"/>
    <w:rsid w:val="00C31798"/>
    <w:rsid w:val="00C31F14"/>
    <w:rsid w:val="00C40A0E"/>
    <w:rsid w:val="00C508B7"/>
    <w:rsid w:val="00C60A64"/>
    <w:rsid w:val="00C63CC0"/>
    <w:rsid w:val="00C66E57"/>
    <w:rsid w:val="00C74DAB"/>
    <w:rsid w:val="00C970C9"/>
    <w:rsid w:val="00CA3356"/>
    <w:rsid w:val="00CA6F69"/>
    <w:rsid w:val="00D00BDF"/>
    <w:rsid w:val="00D22355"/>
    <w:rsid w:val="00D265D9"/>
    <w:rsid w:val="00D35611"/>
    <w:rsid w:val="00D41F62"/>
    <w:rsid w:val="00D44877"/>
    <w:rsid w:val="00D5456A"/>
    <w:rsid w:val="00D54C2A"/>
    <w:rsid w:val="00D57C97"/>
    <w:rsid w:val="00D7018C"/>
    <w:rsid w:val="00D75816"/>
    <w:rsid w:val="00D76063"/>
    <w:rsid w:val="00DA27E1"/>
    <w:rsid w:val="00DB09DB"/>
    <w:rsid w:val="00DB5947"/>
    <w:rsid w:val="00DE72B9"/>
    <w:rsid w:val="00DF1CC8"/>
    <w:rsid w:val="00DF4282"/>
    <w:rsid w:val="00DF6BDB"/>
    <w:rsid w:val="00E21673"/>
    <w:rsid w:val="00E23B0D"/>
    <w:rsid w:val="00E47347"/>
    <w:rsid w:val="00E5391D"/>
    <w:rsid w:val="00E613A1"/>
    <w:rsid w:val="00E75EF3"/>
    <w:rsid w:val="00E91808"/>
    <w:rsid w:val="00EE1EDD"/>
    <w:rsid w:val="00F14995"/>
    <w:rsid w:val="00F23711"/>
    <w:rsid w:val="00F2630C"/>
    <w:rsid w:val="00F5284E"/>
    <w:rsid w:val="00F74B70"/>
    <w:rsid w:val="00FA346F"/>
    <w:rsid w:val="00FB2C4C"/>
    <w:rsid w:val="00FB4171"/>
    <w:rsid w:val="00FC0128"/>
    <w:rsid w:val="00FD087F"/>
    <w:rsid w:val="00FD6CFC"/>
    <w:rsid w:val="00FD79D9"/>
    <w:rsid w:val="00FE3B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1154E5"/>
  <w15:chartTrackingRefBased/>
  <w15:docId w15:val="{078822E2-1E5C-4842-9B1B-731B46592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fr-FR"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4F62"/>
    <w:pPr>
      <w:spacing w:after="240"/>
      <w:jc w:val="both"/>
    </w:pPr>
    <w:rPr>
      <w:sz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rsid w:val="005F2120"/>
    <w:pPr>
      <w:jc w:val="left"/>
    </w:pPr>
    <w:rPr>
      <w:color w:val="243782" w:themeColor="text2"/>
    </w:rPr>
  </w:style>
  <w:style w:type="character" w:customStyle="1" w:styleId="IntestazioneCarattere">
    <w:name w:val="Intestazione Carattere"/>
    <w:basedOn w:val="Carpredefinitoparagrafo"/>
    <w:link w:val="Intestazione"/>
    <w:uiPriority w:val="99"/>
    <w:semiHidden/>
    <w:rsid w:val="0086416D"/>
    <w:rPr>
      <w:color w:val="243782" w:themeColor="text2"/>
      <w:lang w:val="en-US"/>
    </w:rPr>
  </w:style>
  <w:style w:type="paragraph" w:styleId="Pidipagina">
    <w:name w:val="footer"/>
    <w:basedOn w:val="Normale"/>
    <w:link w:val="PidipaginaCarattere"/>
    <w:uiPriority w:val="99"/>
    <w:semiHidden/>
    <w:rsid w:val="005F2120"/>
    <w:pPr>
      <w:jc w:val="left"/>
    </w:pPr>
    <w:rPr>
      <w:color w:val="243782" w:themeColor="text2"/>
    </w:rPr>
  </w:style>
  <w:style w:type="character" w:customStyle="1" w:styleId="PidipaginaCarattere">
    <w:name w:val="Piè di pagina Carattere"/>
    <w:basedOn w:val="Carpredefinitoparagrafo"/>
    <w:link w:val="Pidipagina"/>
    <w:uiPriority w:val="99"/>
    <w:semiHidden/>
    <w:rsid w:val="0086416D"/>
    <w:rPr>
      <w:color w:val="243782" w:themeColor="text2"/>
      <w:lang w:val="en-US"/>
    </w:rPr>
  </w:style>
  <w:style w:type="character" w:styleId="Collegamentoipertestuale">
    <w:name w:val="Hyperlink"/>
    <w:basedOn w:val="Carpredefinitoparagrafo"/>
    <w:uiPriority w:val="99"/>
    <w:semiHidden/>
    <w:rsid w:val="005F2120"/>
    <w:rPr>
      <w:color w:val="243782" w:themeColor="hyperlink"/>
      <w:u w:val="none"/>
    </w:rPr>
  </w:style>
  <w:style w:type="character" w:styleId="Testosegnaposto">
    <w:name w:val="Placeholder Text"/>
    <w:basedOn w:val="Carpredefinitoparagrafo"/>
    <w:uiPriority w:val="99"/>
    <w:semiHidden/>
    <w:rsid w:val="005F2120"/>
    <w:rPr>
      <w:color w:val="808080"/>
    </w:rPr>
  </w:style>
  <w:style w:type="table" w:styleId="Grigliatabella">
    <w:name w:val="Table Grid"/>
    <w:basedOn w:val="Tabellanormale"/>
    <w:uiPriority w:val="59"/>
    <w:rsid w:val="005F2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rsid w:val="00992BE1"/>
  </w:style>
  <w:style w:type="paragraph" w:customStyle="1" w:styleId="SSubject">
    <w:name w:val="S_Subject"/>
    <w:basedOn w:val="Normale"/>
    <w:next w:val="Normale"/>
    <w:qFormat/>
    <w:rsid w:val="00AE0E14"/>
    <w:pPr>
      <w:spacing w:before="1800" w:after="480"/>
      <w:contextualSpacing/>
      <w:jc w:val="center"/>
    </w:pPr>
    <w:rPr>
      <w:rFonts w:asciiTheme="majorHAnsi" w:hAnsiTheme="majorHAnsi"/>
      <w:bCs/>
      <w:noProof/>
      <w:color w:val="243782" w:themeColor="text2"/>
      <w:szCs w:val="24"/>
    </w:rPr>
  </w:style>
  <w:style w:type="paragraph" w:customStyle="1" w:styleId="STITLE">
    <w:name w:val="S_TITLE"/>
    <w:basedOn w:val="Normale"/>
    <w:next w:val="Normale"/>
    <w:uiPriority w:val="1"/>
    <w:qFormat/>
    <w:rsid w:val="00FD087F"/>
    <w:pPr>
      <w:keepNext/>
      <w:spacing w:before="240"/>
      <w:jc w:val="left"/>
    </w:pPr>
    <w:rPr>
      <w:caps/>
      <w:color w:val="243782" w:themeColor="text2"/>
      <w:szCs w:val="18"/>
      <w:lang w:val="fr-FR"/>
    </w:rPr>
  </w:style>
  <w:style w:type="paragraph" w:styleId="Paragrafoelenco">
    <w:name w:val="List Paragraph"/>
    <w:basedOn w:val="Normale"/>
    <w:uiPriority w:val="34"/>
    <w:semiHidden/>
    <w:qFormat/>
    <w:rsid w:val="0086416D"/>
    <w:pPr>
      <w:ind w:left="720"/>
      <w:contextualSpacing/>
    </w:pPr>
  </w:style>
  <w:style w:type="paragraph" w:customStyle="1" w:styleId="SBullet">
    <w:name w:val="S_Bullet"/>
    <w:basedOn w:val="Normale"/>
    <w:uiPriority w:val="2"/>
    <w:qFormat/>
    <w:rsid w:val="00D57C97"/>
    <w:pPr>
      <w:numPr>
        <w:numId w:val="11"/>
      </w:numPr>
      <w:ind w:left="794" w:hanging="227"/>
    </w:pPr>
    <w:rPr>
      <w:rFonts w:asciiTheme="majorHAnsi" w:hAnsiTheme="majorHAnsi"/>
      <w:bCs/>
    </w:rPr>
  </w:style>
  <w:style w:type="paragraph" w:customStyle="1" w:styleId="SDatePlace">
    <w:name w:val="S_Date + Place"/>
    <w:basedOn w:val="Normale"/>
    <w:qFormat/>
    <w:rsid w:val="006B0549"/>
    <w:pPr>
      <w:jc w:val="left"/>
    </w:pPr>
    <w:rPr>
      <w:szCs w:val="18"/>
    </w:rPr>
  </w:style>
  <w:style w:type="character" w:customStyle="1" w:styleId="Mentionnonrsolue1">
    <w:name w:val="Mention non résolue1"/>
    <w:basedOn w:val="Carpredefinitoparagrafo"/>
    <w:uiPriority w:val="99"/>
    <w:semiHidden/>
    <w:unhideWhenUsed/>
    <w:rsid w:val="004345F9"/>
    <w:rPr>
      <w:color w:val="605E5C"/>
      <w:shd w:val="clear" w:color="auto" w:fill="E1DFDD"/>
    </w:rPr>
  </w:style>
  <w:style w:type="paragraph" w:customStyle="1" w:styleId="SContact-Title">
    <w:name w:val="S_Contact - Title"/>
    <w:basedOn w:val="Normale"/>
    <w:next w:val="SContact-Sendersinfo"/>
    <w:link w:val="SContact-TitleCar"/>
    <w:qFormat/>
    <w:rsid w:val="0082786D"/>
    <w:pPr>
      <w:spacing w:before="360"/>
    </w:pPr>
    <w:rPr>
      <w:rFonts w:asciiTheme="majorHAnsi" w:hAnsiTheme="majorHAnsi"/>
      <w:color w:val="243782" w:themeColor="text2"/>
    </w:rPr>
  </w:style>
  <w:style w:type="paragraph" w:customStyle="1" w:styleId="SContact-Sendersinfo">
    <w:name w:val="S_Contact - Sender's info"/>
    <w:basedOn w:val="Normale"/>
    <w:qFormat/>
    <w:rsid w:val="0082786D"/>
    <w:pPr>
      <w:spacing w:before="240" w:line="360" w:lineRule="auto"/>
      <w:contextualSpacing/>
    </w:pPr>
    <w:rPr>
      <w:rFonts w:asciiTheme="majorHAnsi" w:hAnsiTheme="majorHAnsi"/>
      <w:color w:val="243782" w:themeColor="text2"/>
    </w:rPr>
  </w:style>
  <w:style w:type="paragraph" w:customStyle="1" w:styleId="SFooter-Emailwebsite">
    <w:name w:val="S_Footer - Email + website"/>
    <w:basedOn w:val="Normale"/>
    <w:qFormat/>
    <w:rsid w:val="00D00BDF"/>
    <w:pPr>
      <w:spacing w:before="120"/>
      <w:contextualSpacing/>
    </w:pPr>
    <w:rPr>
      <w:color w:val="243782" w:themeColor="text2"/>
    </w:rPr>
  </w:style>
  <w:style w:type="paragraph" w:customStyle="1" w:styleId="SPRESSRELEASE-TITLE">
    <w:name w:val="S_PRESS RELEASE - TITLE"/>
    <w:basedOn w:val="Normale"/>
    <w:qFormat/>
    <w:rsid w:val="002F18EC"/>
    <w:rPr>
      <w:sz w:val="26"/>
      <w:szCs w:val="24"/>
    </w:rPr>
  </w:style>
  <w:style w:type="paragraph" w:customStyle="1" w:styleId="SPagination">
    <w:name w:val="S_Pagination"/>
    <w:basedOn w:val="Pidipagina"/>
    <w:link w:val="SPaginationCar"/>
    <w:qFormat/>
    <w:rsid w:val="00885B22"/>
    <w:pPr>
      <w:jc w:val="center"/>
    </w:pPr>
    <w:rPr>
      <w:sz w:val="16"/>
      <w:szCs w:val="14"/>
    </w:rPr>
  </w:style>
  <w:style w:type="character" w:customStyle="1" w:styleId="SPaginationCar">
    <w:name w:val="S_Pagination Car"/>
    <w:basedOn w:val="PidipaginaCarattere"/>
    <w:link w:val="SPagination"/>
    <w:rsid w:val="00885B22"/>
    <w:rPr>
      <w:rFonts w:ascii="Encode Sans ExpandedLight" w:hAnsi="Encode Sans ExpandedLight"/>
      <w:color w:val="243782" w:themeColor="text2"/>
      <w:szCs w:val="14"/>
      <w:lang w:val="en-US"/>
    </w:rPr>
  </w:style>
  <w:style w:type="paragraph" w:customStyle="1" w:styleId="SSubtitle">
    <w:name w:val="S_Subtitle"/>
    <w:basedOn w:val="SSubject"/>
    <w:qFormat/>
    <w:rsid w:val="00AE0E14"/>
    <w:pPr>
      <w:spacing w:before="480"/>
      <w:jc w:val="left"/>
    </w:pPr>
    <w:rPr>
      <w:i/>
      <w:lang w:val="fr-FR"/>
    </w:rPr>
  </w:style>
  <w:style w:type="paragraph" w:customStyle="1" w:styleId="STextitalic">
    <w:name w:val="S_Text italic"/>
    <w:basedOn w:val="Normale"/>
    <w:qFormat/>
    <w:rsid w:val="00025506"/>
    <w:rPr>
      <w:i/>
      <w:lang w:val="fr-FR"/>
    </w:rPr>
  </w:style>
  <w:style w:type="character" w:customStyle="1" w:styleId="SContact-TitleCar">
    <w:name w:val="S_Contact - Title Car"/>
    <w:basedOn w:val="Carpredefinitoparagrafo"/>
    <w:link w:val="SContact-Title"/>
    <w:rsid w:val="00C970C9"/>
    <w:rPr>
      <w:rFonts w:asciiTheme="majorHAnsi" w:hAnsiTheme="majorHAnsi"/>
      <w:color w:val="243782" w:themeColor="text2"/>
      <w:sz w:val="24"/>
      <w:lang w:val="en-US"/>
    </w:rPr>
  </w:style>
  <w:style w:type="character" w:styleId="Menzionenonrisolta">
    <w:name w:val="Unresolved Mention"/>
    <w:basedOn w:val="Carpredefinitoparagrafo"/>
    <w:uiPriority w:val="99"/>
    <w:semiHidden/>
    <w:unhideWhenUsed/>
    <w:rsid w:val="00C970C9"/>
    <w:rPr>
      <w:color w:val="605E5C"/>
      <w:shd w:val="clear" w:color="auto" w:fill="E1DFDD"/>
    </w:rPr>
  </w:style>
  <w:style w:type="paragraph" w:customStyle="1" w:styleId="SSubjectBlock">
    <w:name w:val="S_Subject Block"/>
    <w:basedOn w:val="Normale"/>
    <w:qFormat/>
    <w:rsid w:val="004457E8"/>
    <w:pPr>
      <w:spacing w:before="1800" w:after="480"/>
      <w:contextualSpacing/>
      <w:jc w:val="center"/>
    </w:pPr>
    <w:rPr>
      <w:rFonts w:asciiTheme="majorHAnsi" w:hAnsiTheme="majorHAnsi"/>
      <w:noProof/>
      <w:color w:val="243782" w:themeColor="text2"/>
      <w:szCs w:val="18"/>
    </w:rPr>
  </w:style>
  <w:style w:type="paragraph" w:customStyle="1" w:styleId="paragraph">
    <w:name w:val="paragraph"/>
    <w:basedOn w:val="Normale"/>
    <w:rsid w:val="004457E8"/>
    <w:pPr>
      <w:spacing w:before="100" w:beforeAutospacing="1" w:after="100" w:afterAutospacing="1"/>
      <w:jc w:val="left"/>
    </w:pPr>
    <w:rPr>
      <w:rFonts w:ascii="Times New Roman" w:eastAsia="Times New Roman" w:hAnsi="Times New Roman" w:cs="Times New Roman"/>
      <w:szCs w:val="24"/>
      <w:lang w:val="it-IT" w:eastAsia="it-IT"/>
    </w:rPr>
  </w:style>
  <w:style w:type="paragraph" w:styleId="Revisione">
    <w:name w:val="Revision"/>
    <w:hidden/>
    <w:uiPriority w:val="99"/>
    <w:semiHidden/>
    <w:rsid w:val="00406975"/>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04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llantis.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53336\Desktop\Templates%20Press%20Release\Stellantis%20Press%20Release%20A4%20v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5FF97811B74D71AD9FA6AED61262A4"/>
        <w:category>
          <w:name w:val="Generale"/>
          <w:gallery w:val="placeholder"/>
        </w:category>
        <w:types>
          <w:type w:val="bbPlcHdr"/>
        </w:types>
        <w:behaviors>
          <w:behavior w:val="content"/>
        </w:behaviors>
        <w:guid w:val="{BDE48125-7F34-4A5B-9E2E-5C03D7302EC7}"/>
      </w:docPartPr>
      <w:docPartBody>
        <w:p w:rsidR="002A663B" w:rsidRDefault="00CD0A27" w:rsidP="00CD0A27">
          <w:pPr>
            <w:pStyle w:val="0C5FF97811B74D71AD9FA6AED61262A4"/>
          </w:pPr>
          <w:r>
            <w:rPr>
              <w:rStyle w:val="Testosegnaposto"/>
              <w:b/>
              <w:color w:val="0E2841" w:themeColor="text2"/>
            </w:rPr>
            <w:t>First name LAST NAME</w:t>
          </w:r>
        </w:p>
      </w:docPartBody>
    </w:docPart>
    <w:docPart>
      <w:docPartPr>
        <w:name w:val="D1C9179D225A416EAB673E35BC759C69"/>
        <w:category>
          <w:name w:val="Generale"/>
          <w:gallery w:val="placeholder"/>
        </w:category>
        <w:types>
          <w:type w:val="bbPlcHdr"/>
        </w:types>
        <w:behaviors>
          <w:behavior w:val="content"/>
        </w:behaviors>
        <w:guid w:val="{875406B2-9E75-4320-A3E1-6F6DFFE555E7}"/>
      </w:docPartPr>
      <w:docPartBody>
        <w:p w:rsidR="002A663B" w:rsidRDefault="00CD0A27" w:rsidP="00CD0A27">
          <w:pPr>
            <w:pStyle w:val="D1C9179D225A416EAB673E35BC759C69"/>
          </w:pPr>
          <w:r>
            <w:rPr>
              <w:rFonts w:ascii="Encode Sans ExpandedThin" w:hAnsi="Encode Sans ExpandedThin"/>
              <w:color w:val="0E2841" w:themeColor="text2"/>
            </w:rPr>
            <w:t>+33 0 00 00 00 00</w:t>
          </w:r>
          <w:r>
            <w:rPr>
              <w:rStyle w:val="Testosegnaposto"/>
              <w:rFonts w:ascii="Encode Sans ExpandedThin" w:hAnsi="Encode Sans ExpandedThin"/>
            </w:rPr>
            <w:t>.</w:t>
          </w:r>
        </w:p>
      </w:docPartBody>
    </w:docPart>
    <w:docPart>
      <w:docPartPr>
        <w:name w:val="24B0992C486B46D3B70B78F94151A2D9"/>
        <w:category>
          <w:name w:val="Generale"/>
          <w:gallery w:val="placeholder"/>
        </w:category>
        <w:types>
          <w:type w:val="bbPlcHdr"/>
        </w:types>
        <w:behaviors>
          <w:behavior w:val="content"/>
        </w:behaviors>
        <w:guid w:val="{FEBD21C1-96E2-4405-B3F4-B845999275C4}"/>
      </w:docPartPr>
      <w:docPartBody>
        <w:p w:rsidR="00C7552D" w:rsidRDefault="002B224C" w:rsidP="002B224C">
          <w:pPr>
            <w:pStyle w:val="24B0992C486B46D3B70B78F94151A2D9"/>
          </w:pPr>
          <w:r>
            <w:rPr>
              <w:rStyle w:val="Testosegnaposto"/>
              <w:b/>
              <w:color w:val="0E2841" w:themeColor="text2"/>
            </w:rPr>
            <w:t>First name LAST NAME</w:t>
          </w:r>
        </w:p>
      </w:docPartBody>
    </w:docPart>
    <w:docPart>
      <w:docPartPr>
        <w:name w:val="1B43E615C653445ABD97FEF782A08EBB"/>
        <w:category>
          <w:name w:val="Generale"/>
          <w:gallery w:val="placeholder"/>
        </w:category>
        <w:types>
          <w:type w:val="bbPlcHdr"/>
        </w:types>
        <w:behaviors>
          <w:behavior w:val="content"/>
        </w:behaviors>
        <w:guid w:val="{E31E36B3-2B98-4D62-AB21-1961129F071E}"/>
      </w:docPartPr>
      <w:docPartBody>
        <w:p w:rsidR="00C7552D" w:rsidRDefault="002B224C" w:rsidP="002B224C">
          <w:pPr>
            <w:pStyle w:val="1B43E615C653445ABD97FEF782A08EBB"/>
          </w:pPr>
          <w:r>
            <w:rPr>
              <w:rFonts w:ascii="Encode Sans ExpandedThin" w:hAnsi="Encode Sans ExpandedThin"/>
              <w:color w:val="0E2841" w:themeColor="text2"/>
            </w:rPr>
            <w:t>+33 0 00 00 00 00</w:t>
          </w:r>
          <w:r>
            <w:rPr>
              <w:rStyle w:val="Testosegnaposto"/>
              <w:rFonts w:ascii="Encode Sans ExpandedThin" w:hAnsi="Encode Sans ExpandedThi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ncode Sans ExpandedLight">
    <w:panose1 w:val="00000000000000000000"/>
    <w:charset w:val="00"/>
    <w:family w:val="auto"/>
    <w:pitch w:val="variable"/>
    <w:sig w:usb0="A00000FF" w:usb1="4000207B" w:usb2="00000000" w:usb3="00000000" w:csb0="00000193" w:csb1="00000000"/>
  </w:font>
  <w:font w:name="Encode Sans ExpandedSemiBold">
    <w:panose1 w:val="00000000000000000000"/>
    <w:charset w:val="4D"/>
    <w:family w:val="auto"/>
    <w:pitch w:val="variable"/>
    <w:sig w:usb0="A00000FF" w:usb1="4000207B" w:usb2="00000000" w:usb3="00000000" w:csb0="00000193" w:csb1="00000000"/>
  </w:font>
  <w:font w:name="Aptos">
    <w:charset w:val="00"/>
    <w:family w:val="swiss"/>
    <w:pitch w:val="variable"/>
    <w:sig w:usb0="20000287" w:usb1="00000003" w:usb2="00000000" w:usb3="00000000" w:csb0="0000019F" w:csb1="00000000"/>
  </w:font>
  <w:font w:name="Encode Sans ExpandedThin">
    <w:panose1 w:val="00000000000000000000"/>
    <w:charset w:val="00"/>
    <w:family w:val="auto"/>
    <w:pitch w:val="variable"/>
    <w:sig w:usb0="A00000FF" w:usb1="4000207B" w:usb2="00000000" w:usb3="00000000" w:csb0="00000193"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E7E"/>
    <w:rsid w:val="000A3E7E"/>
    <w:rsid w:val="000A52B3"/>
    <w:rsid w:val="00126F2B"/>
    <w:rsid w:val="00157FE9"/>
    <w:rsid w:val="00210935"/>
    <w:rsid w:val="00273C7B"/>
    <w:rsid w:val="0029556F"/>
    <w:rsid w:val="002A663B"/>
    <w:rsid w:val="002B224C"/>
    <w:rsid w:val="00330E9A"/>
    <w:rsid w:val="003D2BCE"/>
    <w:rsid w:val="00480914"/>
    <w:rsid w:val="005724A9"/>
    <w:rsid w:val="00591B6A"/>
    <w:rsid w:val="005C1D3E"/>
    <w:rsid w:val="005C3BE9"/>
    <w:rsid w:val="005E002A"/>
    <w:rsid w:val="006B10AE"/>
    <w:rsid w:val="006D1ADC"/>
    <w:rsid w:val="00783553"/>
    <w:rsid w:val="008115D4"/>
    <w:rsid w:val="008474F7"/>
    <w:rsid w:val="008526A5"/>
    <w:rsid w:val="008613E4"/>
    <w:rsid w:val="00874642"/>
    <w:rsid w:val="008C57D7"/>
    <w:rsid w:val="00921CF9"/>
    <w:rsid w:val="009666C9"/>
    <w:rsid w:val="00A3019E"/>
    <w:rsid w:val="00A45BF5"/>
    <w:rsid w:val="00A52884"/>
    <w:rsid w:val="00AB04EE"/>
    <w:rsid w:val="00B06BA8"/>
    <w:rsid w:val="00B175E7"/>
    <w:rsid w:val="00B44C61"/>
    <w:rsid w:val="00B546B3"/>
    <w:rsid w:val="00B80B45"/>
    <w:rsid w:val="00BD44D9"/>
    <w:rsid w:val="00C30732"/>
    <w:rsid w:val="00C735A8"/>
    <w:rsid w:val="00C7552D"/>
    <w:rsid w:val="00CD0A27"/>
    <w:rsid w:val="00D27717"/>
    <w:rsid w:val="00DA3336"/>
    <w:rsid w:val="00E31C19"/>
    <w:rsid w:val="00EF69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2B224C"/>
  </w:style>
  <w:style w:type="paragraph" w:customStyle="1" w:styleId="0C5FF97811B74D71AD9FA6AED61262A4">
    <w:name w:val="0C5FF97811B74D71AD9FA6AED61262A4"/>
    <w:rsid w:val="00CD0A27"/>
    <w:rPr>
      <w:lang w:val="en-US" w:eastAsia="en-US"/>
    </w:rPr>
  </w:style>
  <w:style w:type="paragraph" w:customStyle="1" w:styleId="D1C9179D225A416EAB673E35BC759C69">
    <w:name w:val="D1C9179D225A416EAB673E35BC759C69"/>
    <w:rsid w:val="00CD0A27"/>
    <w:rPr>
      <w:lang w:val="en-US" w:eastAsia="en-US"/>
    </w:rPr>
  </w:style>
  <w:style w:type="paragraph" w:customStyle="1" w:styleId="24B0992C486B46D3B70B78F94151A2D9">
    <w:name w:val="24B0992C486B46D3B70B78F94151A2D9"/>
    <w:rsid w:val="002B224C"/>
    <w:rPr>
      <w:lang w:val="en-US" w:eastAsia="en-US"/>
    </w:rPr>
  </w:style>
  <w:style w:type="paragraph" w:customStyle="1" w:styleId="1B43E615C653445ABD97FEF782A08EBB">
    <w:name w:val="1B43E615C653445ABD97FEF782A08EBB"/>
    <w:rsid w:val="002B224C"/>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Stellantis">
      <a:dk1>
        <a:srgbClr val="272B35"/>
      </a:dk1>
      <a:lt1>
        <a:sysClr val="window" lastClr="FFFFFF"/>
      </a:lt1>
      <a:dk2>
        <a:srgbClr val="243782"/>
      </a:dk2>
      <a:lt2>
        <a:srgbClr val="EEECE1"/>
      </a:lt2>
      <a:accent1>
        <a:srgbClr val="243782"/>
      </a:accent1>
      <a:accent2>
        <a:srgbClr val="E94E24"/>
      </a:accent2>
      <a:accent3>
        <a:srgbClr val="00ADA0"/>
      </a:accent3>
      <a:accent4>
        <a:srgbClr val="F7A600"/>
      </a:accent4>
      <a:accent5>
        <a:srgbClr val="E94E24"/>
      </a:accent5>
      <a:accent6>
        <a:srgbClr val="00ADA0"/>
      </a:accent6>
      <a:hlink>
        <a:srgbClr val="243782"/>
      </a:hlink>
      <a:folHlink>
        <a:srgbClr val="272B35"/>
      </a:folHlink>
    </a:clrScheme>
    <a:fontScheme name="Stellantis Word">
      <a:majorFont>
        <a:latin typeface="Encode Sans ExpandedSemiBold"/>
        <a:ea typeface=""/>
        <a:cs typeface=""/>
      </a:majorFont>
      <a:minorFont>
        <a:latin typeface="Encode Sans Expanded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EE4EC-3E58-40ED-A100-0ECCF0A5A50F}">
  <ds:schemaRefs>
    <ds:schemaRef ds:uri="http://schemas.openxmlformats.org/officeDocument/2006/bibliography"/>
  </ds:schemaRefs>
</ds:datastoreItem>
</file>

<file path=docMetadata/LabelInfo.xml><?xml version="1.0" encoding="utf-8"?>
<clbl:labelList xmlns:clbl="http://schemas.microsoft.com/office/2020/mipLabelMetadata">
  <clbl:label id="{725ca717-11da-4935-b601-f527b9741f2e}" enabled="1" method="Privileged" siteId="{d852d5cd-724c-4128-8812-ffa5db3f8507}" removed="0"/>
</clbl:labelList>
</file>

<file path=docProps/app.xml><?xml version="1.0" encoding="utf-8"?>
<Properties xmlns="http://schemas.openxmlformats.org/officeDocument/2006/extended-properties" xmlns:vt="http://schemas.openxmlformats.org/officeDocument/2006/docPropsVTypes">
  <Template>Stellantis Press Release A4 v8.dotx</Template>
  <TotalTime>108</TotalTime>
  <Pages>3</Pages>
  <Words>645</Words>
  <Characters>3679</Characters>
  <Application>Microsoft Office Word</Application>
  <DocSecurity>0</DocSecurity>
  <Lines>30</Lines>
  <Paragraphs>8</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
      <vt:lpstr>Press Release A4</vt:lpstr>
      <vt:lpstr>Press Release A4</vt:lpstr>
    </vt:vector>
  </TitlesOfParts>
  <Company>Stellantis</Company>
  <LinksUpToDate>false</LinksUpToDate>
  <CharactersWithSpaces>4316</CharactersWithSpaces>
  <SharedDoc>false</SharedDoc>
  <HLinks>
    <vt:vector size="6" baseType="variant">
      <vt:variant>
        <vt:i4>3670048</vt:i4>
      </vt:variant>
      <vt:variant>
        <vt:i4>0</vt:i4>
      </vt:variant>
      <vt:variant>
        <vt:i4>0</vt:i4>
      </vt:variant>
      <vt:variant>
        <vt:i4>5</vt:i4>
      </vt:variant>
      <vt:variant>
        <vt:lpwstr>http://www.stellantis.com/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FERNAO VILLELA SILVEIRA</dc:creator>
  <cp:keywords/>
  <dc:description/>
  <cp:lastModifiedBy>DAMIANO TURRINI</cp:lastModifiedBy>
  <cp:revision>23</cp:revision>
  <cp:lastPrinted>2023-10-17T23:18:00Z</cp:lastPrinted>
  <dcterms:created xsi:type="dcterms:W3CDTF">2026-11-03T06:58:00Z</dcterms:created>
  <dcterms:modified xsi:type="dcterms:W3CDTF">2026-11-04T17:22:00Z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d53d93-3f4c-4b90-b511-bd6bdbb4fba9_Enabled">
    <vt:lpwstr>true</vt:lpwstr>
  </property>
  <property fmtid="{D5CDD505-2E9C-101B-9397-08002B2CF9AE}" pid="3" name="MSIP_Label_2fd53d93-3f4c-4b90-b511-bd6bdbb4fba9_SetDate">
    <vt:lpwstr>2021-10-28T15:02:29Z</vt:lpwstr>
  </property>
  <property fmtid="{D5CDD505-2E9C-101B-9397-08002B2CF9AE}" pid="4" name="MSIP_Label_2fd53d93-3f4c-4b90-b511-bd6bdbb4fba9_Method">
    <vt:lpwstr>Standard</vt:lpwstr>
  </property>
  <property fmtid="{D5CDD505-2E9C-101B-9397-08002B2CF9AE}" pid="5" name="MSIP_Label_2fd53d93-3f4c-4b90-b511-bd6bdbb4fba9_Name">
    <vt:lpwstr>2fd53d93-3f4c-4b90-b511-bd6bdbb4fba9</vt:lpwstr>
  </property>
  <property fmtid="{D5CDD505-2E9C-101B-9397-08002B2CF9AE}" pid="6" name="MSIP_Label_2fd53d93-3f4c-4b90-b511-bd6bdbb4fba9_SiteId">
    <vt:lpwstr>d852d5cd-724c-4128-8812-ffa5db3f8507</vt:lpwstr>
  </property>
  <property fmtid="{D5CDD505-2E9C-101B-9397-08002B2CF9AE}" pid="7" name="MSIP_Label_2fd53d93-3f4c-4b90-b511-bd6bdbb4fba9_ActionId">
    <vt:lpwstr>52ea8743-4b51-4b79-bd69-2272161f1325</vt:lpwstr>
  </property>
  <property fmtid="{D5CDD505-2E9C-101B-9397-08002B2CF9AE}" pid="8" name="MSIP_Label_2fd53d93-3f4c-4b90-b511-bd6bdbb4fba9_ContentBits">
    <vt:lpwstr>0</vt:lpwstr>
  </property>
  <property fmtid="{D5CDD505-2E9C-101B-9397-08002B2CF9AE}" pid="9" name="GrammarlyDocumentId">
    <vt:lpwstr>a81d01811596fa527e8a85fc327199a34c6db20909ff0ea0a2b8b359ef35e8c1</vt:lpwstr>
  </property>
</Properties>
</file>